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05" w:rsidRDefault="00C44B05" w:rsidP="00C44B05">
      <w:pPr>
        <w:pStyle w:val="UNITheadingP2009"/>
      </w:pPr>
      <w:bookmarkStart w:id="0" w:name="_GoBack"/>
      <w:bookmarkEnd w:id="0"/>
      <w:r>
        <w:t>СДАЧА КРОВИ</w:t>
      </w:r>
    </w:p>
    <w:p w:rsidR="00C44B05" w:rsidRDefault="00C44B05" w:rsidP="00C44B05">
      <w:pPr>
        <w:pStyle w:val="stemP2009"/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829300" cy="5486400"/>
                <wp:effectExtent l="7620" t="0" r="1905" b="0"/>
                <wp:wrapNone/>
                <wp:docPr id="2" name="Rüh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5486400"/>
                          <a:chOff x="1797" y="2160"/>
                          <a:chExt cx="9180" cy="864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77" y="5220"/>
                            <a:ext cx="540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B05" w:rsidRDefault="00C44B05" w:rsidP="00C44B05">
                              <w:pPr>
                                <w:spacing w:after="120"/>
                                <w:jc w:val="both"/>
                                <w:rPr>
                                  <w:b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забора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крови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используются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стерильные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одноразовые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инструменты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шприц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трубки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контейнер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).</w:t>
                              </w:r>
                            </w:p>
                            <w:p w:rsidR="00C44B05" w:rsidRDefault="00C44B05" w:rsidP="00C44B05">
                              <w:pPr>
                                <w:spacing w:after="240"/>
                                <w:jc w:val="both"/>
                                <w:rPr>
                                  <w:b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Сдавая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кровь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вы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подвергаетесь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ни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малейшему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риску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97" y="2160"/>
                            <a:ext cx="5580" cy="31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B05" w:rsidRDefault="00C44B05" w:rsidP="00C44B05">
                              <w:pPr>
                                <w:pStyle w:val="stem14R426P2009"/>
                                <w:rPr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>Донорство спасает жизни.</w:t>
                              </w:r>
                            </w:p>
                            <w:p w:rsidR="00C44B05" w:rsidRDefault="00C44B05" w:rsidP="00C44B05">
                              <w:pPr>
                                <w:pStyle w:val="stem14R426P2009"/>
                                <w:spacing w:after="120"/>
                                <w:jc w:val="both"/>
                                <w:rPr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 xml:space="preserve">Не существует вещества, способного полностью заменить человеческую кровь. Поэтому донорство крови незаменимо и играет существенную роль в спасении людей. </w:t>
                              </w:r>
                            </w:p>
                            <w:p w:rsidR="00C44B05" w:rsidRDefault="00C44B05" w:rsidP="00C44B05">
                              <w:pPr>
                                <w:jc w:val="both"/>
                                <w:rPr>
                                  <w:rFonts w:cs="Arial"/>
                                  <w:sz w:val="26"/>
                                  <w:szCs w:val="26"/>
                                  <w:lang w:val="ru-RU" w:eastAsia="en-AU"/>
                                </w:rPr>
                              </w:pPr>
                              <w:r>
                                <w:rPr>
                                  <w:rFonts w:cs="Arial"/>
                                  <w:sz w:val="26"/>
                                  <w:szCs w:val="26"/>
                                  <w:lang w:val="ru-RU" w:eastAsia="en-AU"/>
                                </w:rPr>
                                <w:t>Во Франции переливание крови ежегодно облегчает страдания 500 тысячам больных.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97" y="7020"/>
                            <a:ext cx="882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B05" w:rsidRDefault="00C44B05" w:rsidP="00C44B05">
                              <w:pPr>
                                <w:rPr>
                                  <w:color w:val="FFFFFF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Сдача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крови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lang w:val="ru-RU"/>
                                </w:rPr>
                                <w:t xml:space="preserve"> 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97" y="7740"/>
                            <a:ext cx="9180" cy="3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B05" w:rsidRDefault="00C44B05" w:rsidP="00C44B05">
                              <w:pPr>
                                <w:pStyle w:val="stem16BR426P2009"/>
                                <w:spacing w:before="0"/>
                                <w:rPr>
                                  <w:sz w:val="30"/>
                                  <w:szCs w:val="30"/>
                                  <w:lang w:val="ru-RU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  <w:lang w:val="ru-RU"/>
                                </w:rPr>
                                <w:t xml:space="preserve">лучшая из известных форм безвозмездной помощи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30"/>
                                  <w:szCs w:val="30"/>
                                  <w:lang w:val="ru-RU"/>
                                </w:rPr>
                                <w:t>незна-комому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30"/>
                                  <w:szCs w:val="30"/>
                                  <w:lang w:val="ru-RU"/>
                                </w:rPr>
                                <w:t xml:space="preserve"> человеку и занимает всего от 45 минут до 1 часа.</w:t>
                              </w:r>
                            </w:p>
                            <w:p w:rsidR="00C44B05" w:rsidRDefault="00C44B05" w:rsidP="00C44B05">
                              <w:pPr>
                                <w:pStyle w:val="stem14R426P2009"/>
                                <w:spacing w:before="0" w:after="120"/>
                                <w:jc w:val="both"/>
                                <w:rPr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>У донора забирают 450 мл крови и еще несколько капель для анализов и обследования.</w:t>
                              </w:r>
                            </w:p>
                            <w:p w:rsidR="00C44B05" w:rsidRDefault="00C44B05" w:rsidP="00C44B05">
                              <w:pPr>
                                <w:pStyle w:val="stem14TiimesbulletedR426P2009"/>
                                <w:tabs>
                                  <w:tab w:val="clear" w:pos="720"/>
                                </w:tabs>
                                <w:ind w:left="357" w:firstLine="0"/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  <w:lang w:val="ru-RU"/>
                                </w:rPr>
                                <w:t xml:space="preserve">– Мужчина может сдавать кровь пять раз в год.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Женщина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три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>раза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</w:p>
                            <w:p w:rsidR="00C44B05" w:rsidRDefault="00C44B05" w:rsidP="00C44B05">
                              <w:pPr>
                                <w:pStyle w:val="stem14TiimesbulletedR426P2009"/>
                                <w:tabs>
                                  <w:tab w:val="clear" w:pos="720"/>
                                </w:tabs>
                                <w:ind w:left="357" w:firstLine="0"/>
                                <w:jc w:val="both"/>
                                <w:rPr>
                                  <w:rFonts w:ascii="Arial" w:hAnsi="Arial"/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6"/>
                                  <w:szCs w:val="26"/>
                                  <w:lang w:val="ru-RU"/>
                                </w:rPr>
                                <w:t>– Донорами могут быть люди в возрасте от 18 до 65 лет.</w:t>
                              </w:r>
                            </w:p>
                            <w:p w:rsidR="00C44B05" w:rsidRDefault="00C44B05" w:rsidP="00C44B05">
                              <w:pPr>
                                <w:pStyle w:val="stem14TimesR426P2009"/>
                                <w:jc w:val="both"/>
                                <w:rPr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>Обязательный перерыв перед каждой следующей сдачей крови составляет 8 недель.</w:t>
                              </w:r>
                            </w:p>
                            <w:p w:rsidR="00C44B05" w:rsidRDefault="00C44B05" w:rsidP="00C44B05">
                              <w:pPr>
                                <w:jc w:val="both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Rühm 2" o:spid="_x0000_s1026" style="position:absolute;margin-left:0;margin-top:1.8pt;width:459pt;height:6in;z-index:251659264" coordorigin="1797,2160" coordsize="918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">
                <v:rect id="Rectangle 3" o:spid="_x0000_s1027" style="position:absolute;left:5577;top:5220;width:5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cRn8MA&#10;AADaAAAADwAAAGRycy9kb3ducmV2LnhtbESPQWvCQBSE74X+h+UJvdWNDYhNXUVqAvXgwdji9ZF9&#10;JsHs25DdJvHfu4LgcZiZb5jlejSN6KlztWUFs2kEgriwuuZSwe8xe1+AcB5ZY2OZFFzJwXr1+rLE&#10;RNuBD9TnvhQBwi5BBZX3bSKlKyoy6Ka2JQ7e2XYGfZBdKXWHQ4CbRn5E0VwarDksVNjSd0XFJf83&#10;CvLsT+8/Tz4+2TEr0912e07bo1Jvk3HzBcLT6J/hR/tHK4jhfiXc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cRn8MAAADaAAAADwAAAAAAAAAAAAAAAACYAgAAZHJzL2Rv&#10;d25yZXYueG1sUEsFBgAAAAAEAAQA9QAAAIgDAAAAAA==&#10;" stroked="f">
                  <v:fill opacity="0"/>
                  <v:textbox>
                    <w:txbxContent>
                      <w:p w:rsidR="00C44B05" w:rsidRDefault="00C44B05" w:rsidP="00C44B05">
                        <w:pPr>
                          <w:spacing w:after="120"/>
                          <w:jc w:val="both"/>
                          <w:rPr>
                            <w:b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Для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забора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крови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используются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стерильные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одноразовые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инструменты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</w:rPr>
                          <w:t>шприц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трубки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b/>
                          </w:rPr>
                          <w:t>контейнер</w:t>
                        </w:r>
                        <w:proofErr w:type="spellEnd"/>
                        <w:r>
                          <w:rPr>
                            <w:b/>
                          </w:rPr>
                          <w:t>).</w:t>
                        </w:r>
                      </w:p>
                      <w:p w:rsidR="00C44B05" w:rsidRDefault="00C44B05" w:rsidP="00C44B05">
                        <w:pPr>
                          <w:spacing w:after="240"/>
                          <w:jc w:val="both"/>
                          <w:rPr>
                            <w:b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Сдавая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кровь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вы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не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подвергаетесь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малейшему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риску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v:rect id="Rectangle 4" o:spid="_x0000_s1028" style="position:absolute;left:5397;top:2160;width:5580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J68IA&#10;AADaAAAADwAAAGRycy9kb3ducmV2LnhtbESPT4vCMBTE7wt+h/AEb5r6B1mrUUQt6GEPWxWvj+bZ&#10;FpuX0kSt394IC3scZuY3zGLVmko8qHGlZQXDQQSCOLO65FzB6Zj0v0E4j6yxskwKXuRgtex8LTDW&#10;9sm/9Eh9LgKEXYwKCu/rWEqXFWTQDWxNHLyrbQz6IJtc6gafAW4qOYqiqTRYclgosKZNQdktvRsF&#10;aXLWP7OLH19sm+S7w3Z73dVHpXrddj0H4an1/+G/9l4rmMDn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onrwgAAANoAAAAPAAAAAAAAAAAAAAAAAJgCAABkcnMvZG93&#10;bnJldi54bWxQSwUGAAAAAAQABAD1AAAAhwMAAAAA&#10;" stroked="f">
                  <v:fill opacity="0"/>
                  <v:textbox>
                    <w:txbxContent>
                      <w:p w:rsidR="00C44B05" w:rsidRDefault="00C44B05" w:rsidP="00C44B05">
                        <w:pPr>
                          <w:pStyle w:val="stem14R426P2009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Донорство спасает жизни.</w:t>
                        </w:r>
                      </w:p>
                      <w:p w:rsidR="00C44B05" w:rsidRDefault="00C44B05" w:rsidP="00C44B05">
                        <w:pPr>
                          <w:pStyle w:val="stem14R426P2009"/>
                          <w:spacing w:after="120"/>
                          <w:jc w:val="both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 xml:space="preserve">Не существует вещества, способного полностью заменить человеческую кровь. Поэтому донорство крови незаменимо и играет существенную роль в спасении людей. </w:t>
                        </w:r>
                      </w:p>
                      <w:p w:rsidR="00C44B05" w:rsidRDefault="00C44B05" w:rsidP="00C44B05">
                        <w:pPr>
                          <w:jc w:val="both"/>
                          <w:rPr>
                            <w:rFonts w:cs="Arial"/>
                            <w:sz w:val="26"/>
                            <w:szCs w:val="26"/>
                            <w:lang w:val="ru-RU" w:eastAsia="en-AU"/>
                          </w:rPr>
                        </w:pPr>
                        <w:r>
                          <w:rPr>
                            <w:rFonts w:cs="Arial"/>
                            <w:sz w:val="26"/>
                            <w:szCs w:val="26"/>
                            <w:lang w:val="ru-RU" w:eastAsia="en-AU"/>
                          </w:rPr>
                          <w:t>Во Франции переливание крови ежегодно облегчает страдания 500 тысячам больных.</w:t>
                        </w:r>
                      </w:p>
                    </w:txbxContent>
                  </v:textbox>
                </v:rect>
                <v:rect id="Rectangle 5" o:spid="_x0000_s1029" style="position:absolute;left:1797;top:7020;width:88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scMIA&#10;AADaAAAADwAAAGRycy9kb3ducmV2LnhtbESPQYvCMBSE7wv+h/AEb5qqKGs1iqgFPexhq+L10Tzb&#10;YvNSmqj13xthYY/DzHzDLFatqcSDGldaVjAcRCCIM6tLzhWcjkn/G4TzyBory6TgRQ5Wy87XAmNt&#10;n/xLj9TnIkDYxaig8L6OpXRZQQbdwNbEwbvaxqAPssmlbvAZ4KaSoyiaSoMlh4UCa9oUlN3Su1GQ&#10;Jmf9M7v48cW2Sb47bLfXXX1Uqtdt13MQnlr/H/5r77WCCXyuh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ixwwgAAANoAAAAPAAAAAAAAAAAAAAAAAJgCAABkcnMvZG93&#10;bnJldi54bWxQSwUGAAAAAAQABAD1AAAAhwMAAAAA&#10;" stroked="f">
                  <v:fill opacity="0"/>
                  <v:textbox>
                    <w:txbxContent>
                      <w:p w:rsidR="00C44B05" w:rsidRDefault="00C44B05" w:rsidP="00C44B05">
                        <w:pPr>
                          <w:rPr>
                            <w:color w:val="FFFFFF"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Сдача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крови</w:t>
                        </w:r>
                        <w:proofErr w:type="spellEnd"/>
                        <w:r>
                          <w:rPr>
                            <w:b/>
                            <w:color w:val="FFFFFF"/>
                            <w:lang w:val="ru-RU"/>
                          </w:rPr>
                          <w:t xml:space="preserve"> –</w:t>
                        </w:r>
                      </w:p>
                    </w:txbxContent>
                  </v:textbox>
                </v:rect>
                <v:rect id="Rectangle 6" o:spid="_x0000_s1030" style="position:absolute;left:1797;top:7740;width:918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yB8EA&#10;AADaAAAADwAAAGRycy9kb3ducmV2LnhtbESPQYvCMBSE74L/ITzBm6YqiFajiFpYD3uwKl4fzbMt&#10;Ni+lidr992ZB8DjMzDfMct2aSjypcaVlBaNhBII4s7rkXMH5lAxmIJxH1lhZJgV/5GC96naWGGv7&#10;4iM9U5+LAGEXo4LC+zqW0mUFGXRDWxMH72Ybgz7IJpe6wVeAm0qOo2gqDZYcFgqsaVtQdk8fRkGa&#10;XPTv/OonV9sm+f6w29329Umpfq/dLEB4av03/Gn/aAVT+L8Sb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gsgfBAAAA2gAAAA8AAAAAAAAAAAAAAAAAmAIAAGRycy9kb3du&#10;cmV2LnhtbFBLBQYAAAAABAAEAPUAAACGAwAAAAA=&#10;" stroked="f">
                  <v:fill opacity="0"/>
                  <v:textbox>
                    <w:txbxContent>
                      <w:p w:rsidR="00C44B05" w:rsidRDefault="00C44B05" w:rsidP="00C44B05">
                        <w:pPr>
                          <w:pStyle w:val="stem16BR426P2009"/>
                          <w:spacing w:before="0"/>
                          <w:rPr>
                            <w:sz w:val="30"/>
                            <w:szCs w:val="30"/>
                            <w:lang w:val="ru-RU"/>
                          </w:rPr>
                        </w:pPr>
                        <w:r>
                          <w:rPr>
                            <w:sz w:val="30"/>
                            <w:szCs w:val="30"/>
                            <w:lang w:val="ru-RU"/>
                          </w:rPr>
                          <w:t xml:space="preserve">лучшая из известных форм безвозмездной помощи </w:t>
                        </w:r>
                        <w:proofErr w:type="spellStart"/>
                        <w:proofErr w:type="gramStart"/>
                        <w:r>
                          <w:rPr>
                            <w:sz w:val="30"/>
                            <w:szCs w:val="30"/>
                            <w:lang w:val="ru-RU"/>
                          </w:rPr>
                          <w:t>незна-комому</w:t>
                        </w:r>
                        <w:proofErr w:type="spellEnd"/>
                        <w:proofErr w:type="gramEnd"/>
                        <w:r>
                          <w:rPr>
                            <w:sz w:val="30"/>
                            <w:szCs w:val="30"/>
                            <w:lang w:val="ru-RU"/>
                          </w:rPr>
                          <w:t xml:space="preserve"> человеку и занимает всего от 45 минут до 1 часа.</w:t>
                        </w:r>
                      </w:p>
                      <w:p w:rsidR="00C44B05" w:rsidRDefault="00C44B05" w:rsidP="00C44B05">
                        <w:pPr>
                          <w:pStyle w:val="stem14R426P2009"/>
                          <w:spacing w:before="0" w:after="120"/>
                          <w:jc w:val="both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У донора забирают 450 мл крови и еще несколько капель для анализов и обследования.</w:t>
                        </w:r>
                      </w:p>
                      <w:p w:rsidR="00C44B05" w:rsidRDefault="00C44B05" w:rsidP="00C44B05">
                        <w:pPr>
                          <w:pStyle w:val="stem14TiimesbulletedR426P2009"/>
                          <w:tabs>
                            <w:tab w:val="clear" w:pos="720"/>
                          </w:tabs>
                          <w:ind w:left="357" w:firstLine="0"/>
                          <w:rPr>
                            <w:rFonts w:ascii="Arial" w:hAnsi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/>
                            <w:sz w:val="26"/>
                            <w:szCs w:val="26"/>
                            <w:lang w:val="ru-RU"/>
                          </w:rPr>
                          <w:t xml:space="preserve">– Мужчина может сдавать кровь пять раз в год. </w:t>
                        </w:r>
                        <w:proofErr w:type="spellStart"/>
                        <w:r>
                          <w:rPr>
                            <w:rFonts w:ascii="Arial" w:hAnsi="Arial"/>
                            <w:sz w:val="26"/>
                            <w:szCs w:val="26"/>
                          </w:rPr>
                          <w:t>Женщина</w:t>
                        </w:r>
                        <w:proofErr w:type="spellEnd"/>
                        <w:r>
                          <w:rPr>
                            <w:rFonts w:ascii="Arial" w:hAnsi="Arial"/>
                            <w:sz w:val="26"/>
                            <w:szCs w:val="2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/>
                            <w:sz w:val="26"/>
                            <w:szCs w:val="26"/>
                          </w:rPr>
                          <w:t>три</w:t>
                        </w:r>
                        <w:proofErr w:type="spellEnd"/>
                        <w:r>
                          <w:rPr>
                            <w:rFonts w:ascii="Arial" w:hAnsi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6"/>
                            <w:szCs w:val="26"/>
                          </w:rPr>
                          <w:t>раза</w:t>
                        </w:r>
                        <w:proofErr w:type="spellEnd"/>
                        <w:r>
                          <w:rPr>
                            <w:rFonts w:ascii="Arial" w:hAnsi="Arial"/>
                            <w:sz w:val="26"/>
                            <w:szCs w:val="26"/>
                          </w:rPr>
                          <w:t xml:space="preserve">. </w:t>
                        </w:r>
                      </w:p>
                      <w:p w:rsidR="00C44B05" w:rsidRDefault="00C44B05" w:rsidP="00C44B05">
                        <w:pPr>
                          <w:pStyle w:val="stem14TiimesbulletedR426P2009"/>
                          <w:tabs>
                            <w:tab w:val="clear" w:pos="720"/>
                          </w:tabs>
                          <w:ind w:left="357" w:firstLine="0"/>
                          <w:jc w:val="both"/>
                          <w:rPr>
                            <w:rFonts w:ascii="Arial" w:hAnsi="Arial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Arial" w:hAnsi="Arial"/>
                            <w:sz w:val="26"/>
                            <w:szCs w:val="26"/>
                            <w:lang w:val="ru-RU"/>
                          </w:rPr>
                          <w:t>– Донорами могут быть люди в возрасте от 18 до 65 лет.</w:t>
                        </w:r>
                      </w:p>
                      <w:p w:rsidR="00C44B05" w:rsidRDefault="00C44B05" w:rsidP="00C44B05">
                        <w:pPr>
                          <w:pStyle w:val="stem14TimesR426P2009"/>
                          <w:jc w:val="both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Обязательный перерыв перед каждой следующей сдачей крови составляет 8 недель.</w:t>
                        </w:r>
                      </w:p>
                      <w:p w:rsidR="00C44B05" w:rsidRDefault="00C44B05" w:rsidP="00C44B05">
                        <w:pPr>
                          <w:jc w:val="both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noProof/>
          <w:lang w:val="et-EE" w:eastAsia="et-EE"/>
        </w:rPr>
        <w:drawing>
          <wp:inline distT="0" distB="0" distL="0" distR="0">
            <wp:extent cx="5869940" cy="5545455"/>
            <wp:effectExtent l="0" t="0" r="0" b="0"/>
            <wp:docPr id="1" name="Pilt 1" descr="Blood notice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d notice 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554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05" w:rsidRDefault="00C44B05" w:rsidP="00C44B05">
      <w:pPr>
        <w:pStyle w:val="introP2009"/>
        <w:rPr>
          <w:lang w:val="ru-RU"/>
        </w:rPr>
      </w:pPr>
      <w:r>
        <w:rPr>
          <w:lang w:val="ru-RU"/>
        </w:rPr>
        <w:lastRenderedPageBreak/>
        <w:t>Объявление «Сдача крови» взято с французского сайта в Интернете. Используй этот текст для ответа на следующие вопросы.</w:t>
      </w:r>
    </w:p>
    <w:p w:rsidR="00C44B05" w:rsidRDefault="00C44B05" w:rsidP="00C44B05">
      <w:pPr>
        <w:pStyle w:val="Heading2NoPageBreakP2009"/>
        <w:rPr>
          <w:lang w:val="ru-RU"/>
        </w:rPr>
      </w:pPr>
      <w:r>
        <w:rPr>
          <w:lang w:val="ru-RU"/>
        </w:rPr>
        <w:t>Вопрос 11: СДАЧА КРОВИ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429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>11</w:t>
      </w:r>
    </w:p>
    <w:p w:rsidR="00C44B05" w:rsidRDefault="00C44B05" w:rsidP="00C44B05">
      <w:pPr>
        <w:pStyle w:val="stemP2009"/>
        <w:ind w:firstLine="360"/>
        <w:rPr>
          <w:lang w:val="ru-RU"/>
        </w:rPr>
      </w:pPr>
      <w:r>
        <w:rPr>
          <w:lang w:val="ru-RU"/>
        </w:rPr>
        <w:t xml:space="preserve">Каково основное назначение текста «Сдача крови»? </w:t>
      </w:r>
    </w:p>
    <w:p w:rsidR="00C44B05" w:rsidRDefault="00C44B05" w:rsidP="00C44B05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Призвать людей сдавать кровь.</w:t>
      </w:r>
    </w:p>
    <w:p w:rsidR="00C44B05" w:rsidRDefault="00C44B05" w:rsidP="00C44B05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Описать риск, связанный со сдачей крови.</w:t>
      </w:r>
    </w:p>
    <w:p w:rsidR="00C44B05" w:rsidRDefault="00C44B05" w:rsidP="00C44B05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Объяснить, где можно сдать кровь.</w:t>
      </w:r>
    </w:p>
    <w:p w:rsidR="00C44B05" w:rsidRDefault="00C44B05" w:rsidP="00C44B05">
      <w:pPr>
        <w:pStyle w:val="NumberingABCDP2009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Доказать, что многие регулярно сдают кровь.</w:t>
      </w:r>
    </w:p>
    <w:p w:rsidR="00C44B05" w:rsidRDefault="00C44B05" w:rsidP="00C44B05">
      <w:pPr>
        <w:pStyle w:val="ScoringLabelP2009"/>
        <w:rPr>
          <w:lang w:val="ru-RU"/>
        </w:rPr>
      </w:pPr>
      <w:r>
        <w:rPr>
          <w:lang w:val="ru-RU"/>
        </w:rPr>
        <w:t>СДАЧА КРОВИ ОЦЕНКА ОТВЕТА НА ВОПРОС 11</w:t>
      </w:r>
    </w:p>
    <w:p w:rsidR="00C44B05" w:rsidRDefault="00C44B05" w:rsidP="00C44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44B05" w:rsidRDefault="00C44B05" w:rsidP="00C44B05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Углубленное понимание.</w:t>
      </w:r>
    </w:p>
    <w:p w:rsidR="00C44B05" w:rsidRDefault="00C44B05" w:rsidP="00C44B05">
      <w:pPr>
        <w:pStyle w:val="QNIntenttextP2009"/>
        <w:rPr>
          <w:lang w:val="ru-RU"/>
        </w:rPr>
      </w:pPr>
      <w:r>
        <w:rPr>
          <w:lang w:val="ru-RU"/>
        </w:rPr>
        <w:t>Определить главную задачу объявления.</w:t>
      </w:r>
    </w:p>
    <w:p w:rsidR="00C44B05" w:rsidRDefault="00C44B05" w:rsidP="00C44B05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А. Призвать людей сдавать кровь.</w:t>
      </w:r>
    </w:p>
    <w:p w:rsidR="00C44B05" w:rsidRDefault="00C44B05" w:rsidP="00C44B05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44B05" w:rsidRDefault="00C44B05" w:rsidP="00C44B05">
      <w:pPr>
        <w:pStyle w:val="Heading2NPB40ptbeforeP2009"/>
        <w:rPr>
          <w:lang w:val="ru-RU"/>
        </w:rPr>
      </w:pPr>
      <w:r>
        <w:rPr>
          <w:lang w:val="ru-RU"/>
        </w:rPr>
        <w:t>Вопрос 6: СДАЧА КРОВИ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429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06 – </w:t>
      </w:r>
      <w:r>
        <w:rPr>
          <w:rStyle w:val="ItemCodesP2009"/>
          <w:lang w:val="ru-RU"/>
        </w:rPr>
        <w:t>019</w:t>
      </w:r>
    </w:p>
    <w:p w:rsidR="00C44B05" w:rsidRDefault="00C44B05" w:rsidP="00C44B05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Почему в объявлении говорится, что донорство незаменимо? Выпиши предложение из текста, которое это объясняет.</w:t>
      </w:r>
    </w:p>
    <w:p w:rsidR="00C44B05" w:rsidRDefault="00C44B05" w:rsidP="00C44B05">
      <w:pPr>
        <w:pStyle w:val="lineP2009"/>
        <w:rPr>
          <w:lang w:val="ru-RU"/>
        </w:rPr>
      </w:pPr>
      <w:r>
        <w:rPr>
          <w:lang w:val="ru-RU"/>
        </w:rPr>
        <w:tab/>
      </w:r>
    </w:p>
    <w:p w:rsidR="00C44B05" w:rsidRDefault="00C44B05" w:rsidP="00C44B05">
      <w:pPr>
        <w:pStyle w:val="lineP2009"/>
        <w:rPr>
          <w:lang w:val="ru-RU"/>
        </w:rPr>
      </w:pPr>
      <w:r>
        <w:rPr>
          <w:lang w:val="ru-RU"/>
        </w:rPr>
        <w:tab/>
      </w:r>
    </w:p>
    <w:p w:rsidR="00C44B05" w:rsidRDefault="00C44B05" w:rsidP="00C44B05">
      <w:pPr>
        <w:pStyle w:val="ScoringLabelP2009"/>
        <w:rPr>
          <w:lang w:val="ru-RU"/>
        </w:rPr>
      </w:pPr>
      <w:r>
        <w:rPr>
          <w:lang w:val="ru-RU"/>
        </w:rPr>
        <w:t>СДАЧА КРОВИ ОЦЕНКА ОТВЕТА НА ВОПРОС 6</w:t>
      </w:r>
    </w:p>
    <w:p w:rsidR="00C44B05" w:rsidRDefault="00C44B05" w:rsidP="00C44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44B05" w:rsidRDefault="00C44B05" w:rsidP="00C44B05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C44B05" w:rsidRDefault="00C44B05" w:rsidP="00C44B05">
      <w:pPr>
        <w:pStyle w:val="QNIntenttextP2009"/>
        <w:jc w:val="both"/>
        <w:rPr>
          <w:lang w:val="ru-RU"/>
        </w:rPr>
      </w:pPr>
      <w:r>
        <w:rPr>
          <w:lang w:val="ru-RU"/>
        </w:rPr>
        <w:t>Найти информацию, явно выраженную в тексте.</w:t>
      </w:r>
    </w:p>
    <w:p w:rsidR="00C44B05" w:rsidRDefault="00C44B05" w:rsidP="00C44B05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C44B05" w:rsidRDefault="00C44B05" w:rsidP="00C44B05">
      <w:pPr>
        <w:pStyle w:val="ScoreP2009"/>
        <w:jc w:val="both"/>
        <w:rPr>
          <w:u w:val="single"/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Приведено (или пересказано) полностью или частично предложение, которое начинается словами «</w:t>
      </w:r>
      <w:r>
        <w:rPr>
          <w:u w:val="single"/>
          <w:lang w:val="ru-RU"/>
        </w:rPr>
        <w:t>Не существует вещества...»</w:t>
      </w:r>
    </w:p>
    <w:p w:rsidR="00C44B05" w:rsidRDefault="00C44B05" w:rsidP="00C44B05">
      <w:pPr>
        <w:pStyle w:val="ScoringAnswerP2009"/>
        <w:jc w:val="both"/>
        <w:rPr>
          <w:lang w:val="ru-RU"/>
        </w:rPr>
      </w:pPr>
      <w:r>
        <w:rPr>
          <w:lang w:val="ru-RU"/>
        </w:rPr>
        <w:t>Не существует вещества, способного полностью заменить человеческую кровь.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Не существует вещества, способного полностью ее заменить.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Ни один продукт не может полностью заменить.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lastRenderedPageBreak/>
        <w:t>Ее невозможно заменить.</w:t>
      </w:r>
    </w:p>
    <w:p w:rsidR="00C44B05" w:rsidRDefault="00C44B05" w:rsidP="00C44B05">
      <w:pPr>
        <w:pStyle w:val="ScoringAnswerP2009"/>
        <w:jc w:val="both"/>
        <w:rPr>
          <w:i/>
          <w:lang w:val="ru-RU"/>
        </w:rPr>
      </w:pPr>
      <w:r>
        <w:rPr>
          <w:lang w:val="ru-RU"/>
        </w:rPr>
        <w:t xml:space="preserve">Нет замены </w:t>
      </w:r>
      <w:r>
        <w:rPr>
          <w:i/>
          <w:iCs/>
          <w:lang w:val="ru-RU"/>
        </w:rPr>
        <w:t>[минимально].</w:t>
      </w:r>
    </w:p>
    <w:p w:rsidR="00C44B05" w:rsidRDefault="00C44B05" w:rsidP="00C44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 xml:space="preserve">неполный или неясный </w:t>
      </w:r>
      <w:r>
        <w:rPr>
          <w:lang w:val="ru-RU"/>
        </w:rPr>
        <w:t>ответ.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Поэтому донорство крови незаменимо.</w:t>
      </w:r>
      <w:r>
        <w:rPr>
          <w:i/>
          <w:iCs/>
          <w:lang w:val="ru-RU"/>
        </w:rPr>
        <w:t xml:space="preserve"> [повтор основы вопроса]</w:t>
      </w:r>
    </w:p>
    <w:p w:rsidR="00C44B05" w:rsidRDefault="00C44B05" w:rsidP="00C44B05">
      <w:pPr>
        <w:pStyle w:val="ScoringAnswerP2009"/>
        <w:rPr>
          <w:i/>
          <w:lang w:val="ru-RU"/>
        </w:rPr>
      </w:pPr>
      <w:r>
        <w:rPr>
          <w:lang w:val="ru-RU"/>
        </w:rPr>
        <w:t xml:space="preserve">Его нельзя заменить. </w:t>
      </w:r>
      <w:r>
        <w:rPr>
          <w:i/>
          <w:iCs/>
          <w:lang w:val="ru-RU"/>
        </w:rPr>
        <w:t>[повтор основы вопроса]</w:t>
      </w:r>
    </w:p>
    <w:p w:rsidR="00C44B05" w:rsidRDefault="00C44B05" w:rsidP="00C44B05">
      <w:pPr>
        <w:pStyle w:val="ScoringAnswerP2009"/>
      </w:pPr>
      <w:proofErr w:type="spellStart"/>
      <w:r>
        <w:t>Оно</w:t>
      </w:r>
      <w:proofErr w:type="spellEnd"/>
      <w:r>
        <w:t xml:space="preserve"> </w:t>
      </w:r>
      <w:proofErr w:type="spellStart"/>
      <w:r>
        <w:t>спасает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>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Оно играет существенную роль.</w:t>
      </w:r>
    </w:p>
    <w:p w:rsidR="00C44B05" w:rsidRDefault="00C44B05" w:rsidP="00C44B05">
      <w:pPr>
        <w:pStyle w:val="ScoreP2009"/>
        <w:jc w:val="both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</w:t>
      </w:r>
      <w:r>
        <w:rPr>
          <w:lang w:val="ru-RU"/>
        </w:rPr>
        <w:t>.</w:t>
      </w:r>
    </w:p>
    <w:p w:rsidR="00C44B05" w:rsidRDefault="00C44B05" w:rsidP="00C44B05">
      <w:pPr>
        <w:pStyle w:val="ScoringAnswerP2009"/>
        <w:jc w:val="both"/>
        <w:rPr>
          <w:rStyle w:val="ScoringAnswerP2009CharChar"/>
          <w:lang w:val="ru-RU"/>
        </w:rPr>
      </w:pPr>
      <w:r>
        <w:rPr>
          <w:lang w:val="ru-RU"/>
        </w:rPr>
        <w:t>Во Франции переливание крови ежегодно облегчает страдания 500 тысячам больных.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44B05" w:rsidRDefault="00C44B05" w:rsidP="00C44B05">
      <w:pPr>
        <w:pStyle w:val="Heading2NPB40ptbeforeP2009"/>
        <w:rPr>
          <w:lang w:val="ru-RU"/>
        </w:rPr>
      </w:pPr>
      <w:r>
        <w:rPr>
          <w:lang w:val="ru-RU"/>
        </w:rPr>
        <w:t>Вопрос 8: СДАЧА КРОВИ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429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08 – </w:t>
      </w:r>
      <w:r>
        <w:rPr>
          <w:rStyle w:val="ItemCodesP2009"/>
          <w:lang w:val="ru-RU"/>
        </w:rPr>
        <w:t>019</w:t>
      </w:r>
    </w:p>
    <w:p w:rsidR="00C44B05" w:rsidRDefault="00C44B05" w:rsidP="00C44B05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Восемнадцатилетняя девушка, дважды сдававшая кровь за последние двенадцать месяцев, желает сдать кровь снова. Исходя из объявления, при каком условии ей позволят это сделать?</w:t>
      </w:r>
    </w:p>
    <w:p w:rsidR="00C44B05" w:rsidRDefault="00C44B05" w:rsidP="00C44B05">
      <w:pPr>
        <w:pStyle w:val="lineP2009"/>
        <w:rPr>
          <w:lang w:val="ru-RU"/>
        </w:rPr>
      </w:pPr>
      <w:r>
        <w:rPr>
          <w:lang w:val="ru-RU"/>
        </w:rPr>
        <w:tab/>
      </w:r>
    </w:p>
    <w:p w:rsidR="00C44B05" w:rsidRDefault="00C44B05" w:rsidP="00C44B05">
      <w:pPr>
        <w:pStyle w:val="lineP2009"/>
        <w:rPr>
          <w:lang w:val="ru-RU"/>
        </w:rPr>
      </w:pPr>
      <w:r>
        <w:rPr>
          <w:lang w:val="ru-RU"/>
        </w:rPr>
        <w:tab/>
      </w:r>
    </w:p>
    <w:p w:rsidR="00C44B05" w:rsidRDefault="00C44B05" w:rsidP="00C44B05">
      <w:pPr>
        <w:pStyle w:val="ScoringLabelP2009"/>
        <w:rPr>
          <w:lang w:val="ru-RU"/>
        </w:rPr>
      </w:pPr>
      <w:r>
        <w:rPr>
          <w:lang w:val="ru-RU"/>
        </w:rPr>
        <w:t>СДАЧА КРОВИ ОЦЕНКА ОТВЕТА НА ВОПРОС 8</w:t>
      </w:r>
    </w:p>
    <w:p w:rsidR="00C44B05" w:rsidRDefault="00C44B05" w:rsidP="00C44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44B05" w:rsidRDefault="00C44B05" w:rsidP="00C44B05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C44B05" w:rsidRDefault="00C44B05" w:rsidP="00C44B05">
      <w:pPr>
        <w:pStyle w:val="QNIntenttextP2009"/>
        <w:jc w:val="both"/>
        <w:rPr>
          <w:lang w:val="ru-RU"/>
        </w:rPr>
      </w:pPr>
      <w:r>
        <w:rPr>
          <w:lang w:val="ru-RU"/>
        </w:rPr>
        <w:t>Связать отдельные части короткого текста, чтобы сделать вывод.</w:t>
      </w:r>
    </w:p>
    <w:p w:rsidR="00C44B05" w:rsidRDefault="00C44B05" w:rsidP="00C44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полностью</w:t>
      </w:r>
      <w:proofErr w:type="spellEnd"/>
    </w:p>
    <w:p w:rsidR="00C44B05" w:rsidRDefault="00C44B05" w:rsidP="00C44B05">
      <w:pPr>
        <w:pStyle w:val="ScoreP2009"/>
        <w:jc w:val="both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 xml:space="preserve">Уточняется, что </w:t>
      </w:r>
      <w:r>
        <w:rPr>
          <w:u w:val="single"/>
          <w:lang w:val="ru-RU"/>
        </w:rPr>
        <w:t>прошло достаточно времени</w:t>
      </w:r>
      <w:r>
        <w:rPr>
          <w:lang w:val="ru-RU"/>
        </w:rPr>
        <w:t xml:space="preserve"> после последней сдачи крови.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Это зависит от того, прошло ли уже 8 недель после последней сдачи крови.</w:t>
      </w:r>
    </w:p>
    <w:p w:rsidR="00C44B05" w:rsidRDefault="00C44B05" w:rsidP="00C44B05">
      <w:pPr>
        <w:pStyle w:val="ScoringAnswerP2009"/>
        <w:jc w:val="both"/>
      </w:pPr>
      <w:r>
        <w:rPr>
          <w:lang w:val="ru-RU"/>
        </w:rPr>
        <w:t xml:space="preserve">Она может (сдать кровь), если прошло достаточно времени.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>.</w:t>
      </w:r>
    </w:p>
    <w:p w:rsidR="00C44B05" w:rsidRDefault="00C44B05" w:rsidP="00C44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 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Время</w:t>
      </w:r>
      <w:r>
        <w:rPr>
          <w:lang w:val="en-US"/>
        </w:rPr>
        <w:t>.</w:t>
      </w:r>
    </w:p>
    <w:p w:rsidR="00C44B05" w:rsidRDefault="00C44B05" w:rsidP="00C44B05">
      <w:pPr>
        <w:pStyle w:val="ScoreP2009"/>
        <w:jc w:val="both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</w:t>
      </w:r>
      <w:r>
        <w:rPr>
          <w:lang w:val="ru-RU"/>
        </w:rPr>
        <w:t>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Если она достаточно взрослая, то может.</w:t>
      </w:r>
    </w:p>
    <w:p w:rsidR="00C44B05" w:rsidRDefault="00C44B05" w:rsidP="00C44B05">
      <w:pPr>
        <w:pStyle w:val="ScoringAnswerP2009"/>
        <w:rPr>
          <w:lang w:val="ru-RU"/>
        </w:rPr>
      </w:pPr>
      <w:r>
        <w:rPr>
          <w:lang w:val="ru-RU"/>
        </w:rPr>
        <w:t>Может, если не слишком часто сдавала кровь в этом году.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44B05" w:rsidRDefault="00C44B05" w:rsidP="00C44B05">
      <w:pPr>
        <w:pStyle w:val="Heading2NPB40ptbeforeP2009"/>
        <w:rPr>
          <w:lang w:val="ru-RU"/>
        </w:rPr>
      </w:pPr>
      <w:r>
        <w:rPr>
          <w:lang w:val="ru-RU"/>
        </w:rPr>
        <w:lastRenderedPageBreak/>
        <w:t>Вопрос 9: СДАЧА КРОВИ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429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>09</w:t>
      </w:r>
    </w:p>
    <w:p w:rsidR="00C44B05" w:rsidRDefault="00C44B05" w:rsidP="00C44B05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В тексте сказано: «Для забора крови используются стерильные одноразовые инструменты…»</w:t>
      </w:r>
    </w:p>
    <w:p w:rsidR="00C44B05" w:rsidRDefault="00C44B05" w:rsidP="00C44B05">
      <w:pPr>
        <w:pStyle w:val="stemP2009"/>
        <w:ind w:firstLine="720"/>
        <w:rPr>
          <w:lang w:val="ru-RU"/>
        </w:rPr>
      </w:pPr>
      <w:r>
        <w:rPr>
          <w:lang w:val="ru-RU"/>
        </w:rPr>
        <w:t>Зачем эта информация включена в объявление?</w:t>
      </w:r>
    </w:p>
    <w:p w:rsidR="00C44B05" w:rsidRDefault="00C44B05" w:rsidP="00C44B05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Чтобы заверить тебя, что донорство безопасно.</w:t>
      </w:r>
    </w:p>
    <w:p w:rsidR="00C44B05" w:rsidRDefault="00C44B05" w:rsidP="00C44B05">
      <w:pPr>
        <w:pStyle w:val="NumberingABCDP2009"/>
        <w:rPr>
          <w:lang w:val="ru-RU"/>
        </w:rPr>
      </w:pPr>
      <w:r>
        <w:rPr>
          <w:lang w:val="ru-RU"/>
        </w:rPr>
        <w:t>Чтобы подчеркнуть, что донорство играет существенную роль.</w:t>
      </w:r>
    </w:p>
    <w:p w:rsidR="00C44B05" w:rsidRDefault="00C44B05" w:rsidP="00C44B05">
      <w:pPr>
        <w:pStyle w:val="NumberingABCDP2009"/>
        <w:rPr>
          <w:lang w:val="ru-RU"/>
        </w:rPr>
      </w:pPr>
      <w:r>
        <w:rPr>
          <w:lang w:val="ru-RU"/>
        </w:rPr>
        <w:t>Чтобы объяснить, как будет использоваться сданная кровь.</w:t>
      </w:r>
    </w:p>
    <w:p w:rsidR="00C44B05" w:rsidRDefault="00C44B05" w:rsidP="00C44B05">
      <w:pPr>
        <w:pStyle w:val="NumberingABCDP2009"/>
        <w:rPr>
          <w:lang w:val="ru-RU"/>
        </w:rPr>
      </w:pPr>
      <w:r>
        <w:rPr>
          <w:lang w:val="ru-RU"/>
        </w:rPr>
        <w:t>Чтобы дать подробности анализов и обследований.</w:t>
      </w:r>
    </w:p>
    <w:p w:rsidR="00C44B05" w:rsidRDefault="00C44B05" w:rsidP="00C44B05">
      <w:pPr>
        <w:pStyle w:val="ScoringLabelP2009"/>
        <w:rPr>
          <w:lang w:val="ru-RU"/>
        </w:rPr>
      </w:pPr>
      <w:r>
        <w:rPr>
          <w:lang w:val="ru-RU"/>
        </w:rPr>
        <w:t>СДАЧА КРОВИ ОЦЕНКА ОТВЕТА НА ВОПРОС 9</w:t>
      </w:r>
    </w:p>
    <w:p w:rsidR="00C44B05" w:rsidRDefault="00C44B05" w:rsidP="00C44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44B05" w:rsidRDefault="00C44B05" w:rsidP="00C44B05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содержания текста.</w:t>
      </w:r>
    </w:p>
    <w:p w:rsidR="00C44B05" w:rsidRDefault="00C44B05" w:rsidP="00C44B05">
      <w:pPr>
        <w:pStyle w:val="QNIntenttextP2009"/>
        <w:rPr>
          <w:lang w:val="ru-RU"/>
        </w:rPr>
      </w:pPr>
      <w:r>
        <w:rPr>
          <w:lang w:val="ru-RU"/>
        </w:rPr>
        <w:t>Определить убедительную направленность фразы в объявлении.</w:t>
      </w:r>
    </w:p>
    <w:p w:rsidR="00C44B05" w:rsidRDefault="00C44B05" w:rsidP="00C44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полностью</w:t>
      </w:r>
      <w:proofErr w:type="spellEnd"/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А. Чтобы заверить вас, что донорство безопасно.</w:t>
      </w:r>
    </w:p>
    <w:p w:rsidR="00C44B05" w:rsidRDefault="00C44B05" w:rsidP="00C44B05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44B05" w:rsidRDefault="00C44B05" w:rsidP="00C44B05">
      <w:pPr>
        <w:pStyle w:val="Hdng2TOPpageP2009"/>
        <w:rPr>
          <w:lang w:val="ru-RU"/>
        </w:rPr>
      </w:pPr>
      <w:r>
        <w:rPr>
          <w:lang w:val="ru-RU"/>
        </w:rPr>
        <w:lastRenderedPageBreak/>
        <w:t>Вопрос 10: СДАЧА КРОВИ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429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>10</w:t>
      </w:r>
    </w:p>
    <w:p w:rsidR="00C44B05" w:rsidRDefault="00C44B05" w:rsidP="00C44B05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 xml:space="preserve">Исходя из объявления, позволят ли перечисленным в таблице людям сдать кровь? </w:t>
      </w:r>
    </w:p>
    <w:p w:rsidR="00C44B05" w:rsidRDefault="00C44B05" w:rsidP="00C44B05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Обведи «Да» или «Нет» для каждого случая.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6"/>
        <w:gridCol w:w="4264"/>
      </w:tblGrid>
      <w:tr w:rsidR="00C44B05" w:rsidTr="005E194A">
        <w:tc>
          <w:tcPr>
            <w:tcW w:w="4156" w:type="dxa"/>
          </w:tcPr>
          <w:p w:rsidR="00C44B05" w:rsidRDefault="00C44B05" w:rsidP="005E194A">
            <w:pPr>
              <w:pStyle w:val="tableheaderLP2009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Личные данные</w:t>
            </w:r>
          </w:p>
        </w:tc>
        <w:tc>
          <w:tcPr>
            <w:tcW w:w="4264" w:type="dxa"/>
          </w:tcPr>
          <w:p w:rsidR="00C44B05" w:rsidRDefault="00C44B05" w:rsidP="005E194A">
            <w:pPr>
              <w:pStyle w:val="tableheaderCP2009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Позволят ли сдать кровь?</w:t>
            </w:r>
          </w:p>
        </w:tc>
      </w:tr>
      <w:tr w:rsidR="00C44B05" w:rsidTr="005E194A">
        <w:tc>
          <w:tcPr>
            <w:tcW w:w="4156" w:type="dxa"/>
          </w:tcPr>
          <w:p w:rsidR="00C44B05" w:rsidRDefault="00C44B05" w:rsidP="005E194A">
            <w:pPr>
              <w:pStyle w:val="stemP2009"/>
              <w:rPr>
                <w:lang w:val="ru-RU"/>
              </w:rPr>
            </w:pPr>
            <w:r>
              <w:rPr>
                <w:lang w:val="ru-RU"/>
              </w:rPr>
              <w:t>Пятнадцатилетний юноша, никогда не сдававший кровь ранее.</w:t>
            </w:r>
          </w:p>
        </w:tc>
        <w:tc>
          <w:tcPr>
            <w:tcW w:w="4264" w:type="dxa"/>
            <w:vAlign w:val="center"/>
          </w:tcPr>
          <w:p w:rsidR="00C44B05" w:rsidRDefault="00C44B05" w:rsidP="005E194A">
            <w:pPr>
              <w:pStyle w:val="tablerowCP2009"/>
              <w:rPr>
                <w:rFonts w:cs="Arial"/>
                <w:lang w:val="ru-RU"/>
              </w:rPr>
            </w:pPr>
            <w:r>
              <w:rPr>
                <w:lang w:val="ru-RU"/>
              </w:rPr>
              <w:t>Да / Нет</w:t>
            </w:r>
          </w:p>
        </w:tc>
      </w:tr>
      <w:tr w:rsidR="00C44B05" w:rsidTr="005E194A">
        <w:trPr>
          <w:trHeight w:val="678"/>
        </w:trPr>
        <w:tc>
          <w:tcPr>
            <w:tcW w:w="4156" w:type="dxa"/>
          </w:tcPr>
          <w:p w:rsidR="00C44B05" w:rsidRDefault="00C44B05" w:rsidP="005E194A">
            <w:pPr>
              <w:pStyle w:val="stemP2009"/>
              <w:rPr>
                <w:lang w:val="ru-RU"/>
              </w:rPr>
            </w:pPr>
            <w:r>
              <w:rPr>
                <w:lang w:val="ru-RU"/>
              </w:rPr>
              <w:t>Тридцатилетний мужчина, сдавший кровь шесть недель назад.</w:t>
            </w:r>
          </w:p>
        </w:tc>
        <w:tc>
          <w:tcPr>
            <w:tcW w:w="4264" w:type="dxa"/>
            <w:vAlign w:val="center"/>
          </w:tcPr>
          <w:p w:rsidR="00C44B05" w:rsidRDefault="00C44B05" w:rsidP="005E194A">
            <w:pPr>
              <w:pStyle w:val="tablerowCP2009"/>
              <w:rPr>
                <w:rFonts w:cs="Arial"/>
                <w:lang w:val="ru-RU"/>
              </w:rPr>
            </w:pPr>
            <w:r>
              <w:rPr>
                <w:lang w:val="ru-RU"/>
              </w:rPr>
              <w:t>Да / Нет</w:t>
            </w:r>
          </w:p>
        </w:tc>
      </w:tr>
      <w:tr w:rsidR="00C44B05" w:rsidTr="005E194A">
        <w:tc>
          <w:tcPr>
            <w:tcW w:w="4156" w:type="dxa"/>
          </w:tcPr>
          <w:p w:rsidR="00C44B05" w:rsidRDefault="00C44B05" w:rsidP="005E194A">
            <w:pPr>
              <w:pStyle w:val="tablerowLP2009"/>
              <w:rPr>
                <w:lang w:val="ru-RU"/>
              </w:rPr>
            </w:pPr>
            <w:r>
              <w:rPr>
                <w:lang w:val="ru-RU"/>
              </w:rPr>
              <w:t>Двадцатилетняя женщина, сдававшая кровь год назад.</w:t>
            </w:r>
          </w:p>
        </w:tc>
        <w:tc>
          <w:tcPr>
            <w:tcW w:w="4264" w:type="dxa"/>
            <w:vAlign w:val="center"/>
          </w:tcPr>
          <w:p w:rsidR="00C44B05" w:rsidRDefault="00C44B05" w:rsidP="005E194A">
            <w:pPr>
              <w:pStyle w:val="tablerowCP2009"/>
              <w:rPr>
                <w:rFonts w:cs="Arial"/>
                <w:lang w:val="ru-RU"/>
              </w:rPr>
            </w:pPr>
            <w:r>
              <w:rPr>
                <w:lang w:val="ru-RU"/>
              </w:rPr>
              <w:t>Да / Нет</w:t>
            </w:r>
          </w:p>
        </w:tc>
      </w:tr>
    </w:tbl>
    <w:p w:rsidR="00C44B05" w:rsidRDefault="00C44B05" w:rsidP="00C44B05">
      <w:pPr>
        <w:pStyle w:val="ScoringLabelP2009"/>
        <w:rPr>
          <w:lang w:val="ru-RU"/>
        </w:rPr>
      </w:pPr>
      <w:r>
        <w:rPr>
          <w:lang w:val="ru-RU"/>
        </w:rPr>
        <w:t>СДАЧА КРОВИ ОЦЕНКА ОТВЕТА НА ВОПРОС 10</w:t>
      </w:r>
    </w:p>
    <w:p w:rsidR="00C44B05" w:rsidRDefault="00C44B05" w:rsidP="00C44B05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44B05" w:rsidRDefault="00C44B05" w:rsidP="00C44B05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C44B05" w:rsidRDefault="00C44B05" w:rsidP="00C44B05">
      <w:pPr>
        <w:pStyle w:val="QNIntenttextP2009"/>
        <w:jc w:val="both"/>
        <w:rPr>
          <w:lang w:val="ru-RU"/>
        </w:rPr>
      </w:pPr>
      <w:r>
        <w:rPr>
          <w:lang w:val="ru-RU"/>
        </w:rPr>
        <w:t>Использовать набор критериев, указанных в объявлении, по отношению к другим случаям.</w:t>
      </w:r>
    </w:p>
    <w:p w:rsidR="00C44B05" w:rsidRDefault="00C44B05" w:rsidP="00C44B05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полностью</w:t>
      </w:r>
      <w:proofErr w:type="spellEnd"/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Все три верных ответа: Нет, Нет, Да в указанной последовательности.</w:t>
      </w:r>
    </w:p>
    <w:p w:rsidR="00C44B05" w:rsidRDefault="00C44B05" w:rsidP="00C44B05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C44B05" w:rsidRDefault="00C44B05" w:rsidP="00C44B05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0A3310" w:rsidRDefault="000A3310"/>
    <w:sectPr w:rsidR="000A3310" w:rsidSect="00C44B05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EC" w:rsidRDefault="003819EC" w:rsidP="00C44B05">
      <w:r>
        <w:separator/>
      </w:r>
    </w:p>
  </w:endnote>
  <w:endnote w:type="continuationSeparator" w:id="0">
    <w:p w:rsidR="003819EC" w:rsidRDefault="003819EC" w:rsidP="00C4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60" w:rsidRDefault="00C44B05">
    <w:pPr>
      <w:pStyle w:val="Jalus"/>
      <w:rPr>
        <w:lang w:val="en-AU"/>
      </w:rPr>
    </w:pPr>
    <w:r>
      <w:rPr>
        <w:lang w:val="en-AU"/>
      </w:rPr>
      <w:t>R429HrBld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EC" w:rsidRDefault="003819EC" w:rsidP="00C44B05">
      <w:r>
        <w:separator/>
      </w:r>
    </w:p>
  </w:footnote>
  <w:footnote w:type="continuationSeparator" w:id="0">
    <w:p w:rsidR="003819EC" w:rsidRDefault="003819EC" w:rsidP="00C4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49"/>
    <w:multiLevelType w:val="multilevel"/>
    <w:tmpl w:val="D562C044"/>
    <w:lvl w:ilvl="0">
      <w:start w:val="1"/>
      <w:numFmt w:val="upperLetter"/>
      <w:pStyle w:val="NumberingABCDP2009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342F2"/>
    <w:multiLevelType w:val="hybridMultilevel"/>
    <w:tmpl w:val="5B2C1B5E"/>
    <w:lvl w:ilvl="0" w:tplc="FFFFFFFF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05"/>
    <w:rsid w:val="000A3310"/>
    <w:rsid w:val="001F1829"/>
    <w:rsid w:val="003819EC"/>
    <w:rsid w:val="00C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681E-6DCB-4258-90AE-6F1DF0D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44B05"/>
    <w:pPr>
      <w:spacing w:after="0" w:line="240" w:lineRule="auto"/>
    </w:pPr>
    <w:rPr>
      <w:rFonts w:ascii="Arial" w:eastAsia="MS Mincho" w:hAnsi="Arial" w:cs="Times New Roman"/>
      <w:sz w:val="22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CreditLabelP2009">
    <w:name w:val="Credit Label_P2009"/>
    <w:next w:val="ScoreP2009"/>
    <w:rsid w:val="00C44B05"/>
    <w:pPr>
      <w:keepNext/>
      <w:widowControl w:val="0"/>
      <w:spacing w:before="240" w:after="0" w:line="240" w:lineRule="auto"/>
    </w:pPr>
    <w:rPr>
      <w:rFonts w:ascii="Arial" w:eastAsia="MS Mincho" w:hAnsi="Arial" w:cs="Arial"/>
      <w:b/>
      <w:bCs/>
      <w:i/>
      <w:iCs/>
      <w:sz w:val="22"/>
      <w:lang w:val="en-GB"/>
    </w:rPr>
  </w:style>
  <w:style w:type="paragraph" w:customStyle="1" w:styleId="ScoreP2009">
    <w:name w:val="Score_P2009"/>
    <w:next w:val="ScoringAnswerP2009"/>
    <w:rsid w:val="00C44B05"/>
    <w:pPr>
      <w:widowControl w:val="0"/>
      <w:spacing w:before="240" w:after="0" w:line="240" w:lineRule="auto"/>
      <w:ind w:left="992" w:hanging="992"/>
    </w:pPr>
    <w:rPr>
      <w:rFonts w:ascii="Arial" w:eastAsia="MS Mincho" w:hAnsi="Arial" w:cs="Arial"/>
      <w:sz w:val="22"/>
      <w:lang w:val="en-GB"/>
    </w:rPr>
  </w:style>
  <w:style w:type="paragraph" w:customStyle="1" w:styleId="ScoringAnswerP2009">
    <w:name w:val="Scoring Answer_P2009"/>
    <w:rsid w:val="00C44B05"/>
    <w:pPr>
      <w:numPr>
        <w:numId w:val="1"/>
      </w:numPr>
      <w:tabs>
        <w:tab w:val="clear" w:pos="1522"/>
        <w:tab w:val="left" w:pos="1162"/>
      </w:tabs>
      <w:spacing w:after="0" w:line="240" w:lineRule="auto"/>
      <w:ind w:left="1162" w:hanging="170"/>
    </w:pPr>
    <w:rPr>
      <w:rFonts w:ascii="Arial" w:eastAsia="MS Mincho" w:hAnsi="Arial" w:cs="Arial"/>
      <w:sz w:val="20"/>
      <w:szCs w:val="20"/>
      <w:lang w:val="en-GB"/>
    </w:rPr>
  </w:style>
  <w:style w:type="paragraph" w:customStyle="1" w:styleId="lineP2009">
    <w:name w:val="line_P2009"/>
    <w:rsid w:val="00C44B05"/>
    <w:pPr>
      <w:keepNext/>
      <w:keepLines/>
      <w:tabs>
        <w:tab w:val="left" w:leader="dot" w:pos="8080"/>
      </w:tabs>
      <w:spacing w:before="120" w:after="0" w:line="480" w:lineRule="auto"/>
      <w:ind w:right="85"/>
      <w:contextualSpacing/>
    </w:pPr>
    <w:rPr>
      <w:rFonts w:ascii="Arial" w:eastAsia="MS Mincho" w:hAnsi="Arial" w:cs="Arial"/>
      <w:sz w:val="22"/>
      <w:lang w:val="en-GB"/>
    </w:rPr>
  </w:style>
  <w:style w:type="character" w:customStyle="1" w:styleId="ItemCodesP2009">
    <w:name w:val="ItemCodes_P2009"/>
    <w:basedOn w:val="Liguvaikefont"/>
    <w:rsid w:val="00C44B05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stemP2009"/>
    <w:rsid w:val="00C44B05"/>
    <w:pPr>
      <w:keepNext/>
      <w:pageBreakBefore/>
      <w:pBdr>
        <w:top w:val="single" w:sz="4" w:space="6" w:color="auto"/>
      </w:pBdr>
      <w:tabs>
        <w:tab w:val="right" w:pos="8930"/>
      </w:tabs>
      <w:spacing w:after="240" w:line="240" w:lineRule="auto"/>
      <w:ind w:right="-652"/>
      <w:jc w:val="both"/>
      <w:outlineLvl w:val="1"/>
    </w:pPr>
    <w:rPr>
      <w:rFonts w:ascii="Arial" w:eastAsia="MS Mincho" w:hAnsi="Arial" w:cs="Arial"/>
      <w:b/>
      <w:bCs/>
      <w:szCs w:val="24"/>
      <w:lang w:val="en-GB"/>
    </w:rPr>
  </w:style>
  <w:style w:type="paragraph" w:customStyle="1" w:styleId="stemP2009">
    <w:name w:val="stem_P2009"/>
    <w:rsid w:val="00C44B05"/>
    <w:pPr>
      <w:keepNext/>
      <w:spacing w:after="220" w:line="240" w:lineRule="auto"/>
    </w:pPr>
    <w:rPr>
      <w:rFonts w:ascii="Arial" w:eastAsia="MS Mincho" w:hAnsi="Arial" w:cs="Arial"/>
      <w:sz w:val="22"/>
      <w:lang w:val="en-GB"/>
    </w:rPr>
  </w:style>
  <w:style w:type="paragraph" w:customStyle="1" w:styleId="Heading2NoPageBreakP2009">
    <w:name w:val="Heading2NoPageBreak_P2009"/>
    <w:basedOn w:val="Hdng2TOPpageP2009"/>
    <w:next w:val="stemP2009"/>
    <w:rsid w:val="00C44B05"/>
    <w:pPr>
      <w:pageBreakBefore w:val="0"/>
    </w:pPr>
  </w:style>
  <w:style w:type="character" w:customStyle="1" w:styleId="ItemLabelP2009">
    <w:name w:val="ItemLabel_P2009"/>
    <w:basedOn w:val="Liguvaikefont"/>
    <w:rsid w:val="00C44B05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09">
    <w:name w:val="NumberingABCD_P2009"/>
    <w:rsid w:val="00C44B05"/>
    <w:pPr>
      <w:keepNext/>
      <w:keepLines/>
      <w:numPr>
        <w:numId w:val="2"/>
      </w:numPr>
      <w:spacing w:after="0" w:line="240" w:lineRule="auto"/>
    </w:pPr>
    <w:rPr>
      <w:rFonts w:ascii="Arial" w:eastAsia="MS Mincho" w:hAnsi="Arial" w:cs="Arial"/>
      <w:sz w:val="22"/>
      <w:lang w:val="en-GB"/>
    </w:rPr>
  </w:style>
  <w:style w:type="paragraph" w:customStyle="1" w:styleId="ScoringLabelP2009">
    <w:name w:val="Scoring Label_P2009"/>
    <w:next w:val="CreditLabelP2009"/>
    <w:rsid w:val="00C44B05"/>
    <w:pPr>
      <w:keepNext/>
      <w:widowControl w:val="0"/>
      <w:spacing w:before="240" w:after="120" w:line="240" w:lineRule="auto"/>
    </w:pPr>
    <w:rPr>
      <w:rFonts w:ascii="Arial" w:eastAsia="MS Mincho" w:hAnsi="Arial" w:cs="Arial"/>
      <w:b/>
      <w:bCs/>
      <w:caps/>
      <w:sz w:val="22"/>
      <w:lang w:val="en-GB"/>
    </w:rPr>
  </w:style>
  <w:style w:type="paragraph" w:customStyle="1" w:styleId="tablerowLP2009">
    <w:name w:val="table_row_L_P2009"/>
    <w:rsid w:val="00C44B05"/>
    <w:pPr>
      <w:keepNext/>
      <w:spacing w:before="120" w:after="120" w:line="240" w:lineRule="auto"/>
    </w:pPr>
    <w:rPr>
      <w:rFonts w:ascii="Arial" w:eastAsia="MS Mincho" w:hAnsi="Arial" w:cs="Times New Roman"/>
      <w:sz w:val="22"/>
      <w:lang w:val="en-GB"/>
    </w:rPr>
  </w:style>
  <w:style w:type="paragraph" w:customStyle="1" w:styleId="UNITheadingP2009">
    <w:name w:val="UNIT heading_P2009"/>
    <w:next w:val="stemP2009"/>
    <w:rsid w:val="00C44B05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 w:line="240" w:lineRule="auto"/>
      <w:ind w:right="-567"/>
      <w:jc w:val="center"/>
      <w:outlineLvl w:val="0"/>
    </w:pPr>
    <w:rPr>
      <w:rFonts w:ascii="Arial" w:eastAsia="MS Mincho" w:hAnsi="Arial" w:cs="Arial"/>
      <w:caps/>
      <w:sz w:val="36"/>
      <w:szCs w:val="36"/>
      <w:lang w:val="en-GB"/>
    </w:rPr>
  </w:style>
  <w:style w:type="paragraph" w:styleId="Jalus">
    <w:name w:val="footer"/>
    <w:link w:val="JalusMrk"/>
    <w:rsid w:val="00C44B05"/>
    <w:pPr>
      <w:pBdr>
        <w:top w:val="single" w:sz="4" w:space="1" w:color="auto"/>
      </w:pBdr>
      <w:tabs>
        <w:tab w:val="center" w:pos="4153"/>
        <w:tab w:val="right" w:pos="8930"/>
      </w:tabs>
      <w:spacing w:after="0" w:line="240" w:lineRule="auto"/>
      <w:ind w:right="-652"/>
      <w:jc w:val="both"/>
    </w:pPr>
    <w:rPr>
      <w:rFonts w:ascii="Arial" w:eastAsia="Times New Roman" w:hAnsi="Arial" w:cs="Times New Roman"/>
      <w:color w:val="808080"/>
      <w:sz w:val="22"/>
      <w:szCs w:val="20"/>
      <w:lang w:val="en-US"/>
    </w:rPr>
  </w:style>
  <w:style w:type="character" w:customStyle="1" w:styleId="JalusMrk">
    <w:name w:val="Jalus Märk"/>
    <w:basedOn w:val="Liguvaikefont"/>
    <w:link w:val="Jalus"/>
    <w:rsid w:val="00C44B05"/>
    <w:rPr>
      <w:rFonts w:ascii="Arial" w:eastAsia="Times New Roman" w:hAnsi="Arial" w:cs="Times New Roman"/>
      <w:color w:val="808080"/>
      <w:sz w:val="22"/>
      <w:szCs w:val="20"/>
      <w:lang w:val="en-US"/>
    </w:rPr>
  </w:style>
  <w:style w:type="character" w:customStyle="1" w:styleId="ScoringAnswerP2009CharChar">
    <w:name w:val="Scoring Answer_P2009 Char Char"/>
    <w:basedOn w:val="Liguvaikefont"/>
    <w:rsid w:val="00C44B05"/>
    <w:rPr>
      <w:rFonts w:ascii="Arial" w:hAnsi="Arial" w:cs="Arial"/>
      <w:lang w:val="en-GB" w:eastAsia="en-US" w:bidi="ar-SA"/>
    </w:rPr>
  </w:style>
  <w:style w:type="paragraph" w:customStyle="1" w:styleId="tableheaderLP2009">
    <w:name w:val="table_header_L_P2009"/>
    <w:basedOn w:val="tablerowLP2009"/>
    <w:rsid w:val="00C44B05"/>
    <w:rPr>
      <w:b/>
      <w:bCs/>
    </w:rPr>
  </w:style>
  <w:style w:type="paragraph" w:customStyle="1" w:styleId="tablerowCP2009">
    <w:name w:val="table_row_C_P2009"/>
    <w:basedOn w:val="tablerowLP2009"/>
    <w:rsid w:val="00C44B05"/>
    <w:pPr>
      <w:jc w:val="center"/>
    </w:pPr>
  </w:style>
  <w:style w:type="paragraph" w:customStyle="1" w:styleId="tableheaderCP2009">
    <w:name w:val="table_header_C_P2009"/>
    <w:basedOn w:val="tablerowCP2009"/>
    <w:rsid w:val="00C44B05"/>
    <w:rPr>
      <w:b/>
      <w:bCs/>
    </w:rPr>
  </w:style>
  <w:style w:type="paragraph" w:customStyle="1" w:styleId="QNIntentHeadingP2009">
    <w:name w:val="QN Intent Heading_P2009"/>
    <w:next w:val="QNIntenttextP2009"/>
    <w:rsid w:val="00C44B05"/>
    <w:pPr>
      <w:widowControl w:val="0"/>
      <w:spacing w:after="60" w:line="240" w:lineRule="auto"/>
      <w:ind w:left="567" w:hanging="567"/>
    </w:pPr>
    <w:rPr>
      <w:rFonts w:ascii="Arial" w:eastAsia="MS Mincho" w:hAnsi="Arial" w:cs="Times New Roman"/>
      <w:caps/>
      <w:sz w:val="22"/>
      <w:szCs w:val="20"/>
      <w:lang w:val="en-GB"/>
    </w:rPr>
  </w:style>
  <w:style w:type="paragraph" w:customStyle="1" w:styleId="QNIntenttextP2009">
    <w:name w:val="QN Intent text_P2009"/>
    <w:basedOn w:val="QNIntentHeadingP2009"/>
    <w:rsid w:val="00C44B05"/>
    <w:pPr>
      <w:ind w:firstLine="0"/>
    </w:pPr>
    <w:rPr>
      <w:caps w:val="0"/>
    </w:rPr>
  </w:style>
  <w:style w:type="paragraph" w:customStyle="1" w:styleId="introP2009">
    <w:name w:val="intro_P2009"/>
    <w:rsid w:val="00C44B05"/>
    <w:pPr>
      <w:keepNext/>
      <w:pageBreakBefore/>
      <w:widowControl w:val="0"/>
      <w:spacing w:after="240" w:line="240" w:lineRule="auto"/>
      <w:jc w:val="both"/>
    </w:pPr>
    <w:rPr>
      <w:rFonts w:ascii="Arial" w:eastAsia="MS Mincho" w:hAnsi="Arial" w:cs="Times New Roman"/>
      <w:i/>
      <w:sz w:val="22"/>
      <w:szCs w:val="20"/>
      <w:lang w:val="en-GB"/>
    </w:rPr>
  </w:style>
  <w:style w:type="paragraph" w:customStyle="1" w:styleId="Heading2NPB40ptbeforeP2009">
    <w:name w:val="Heading2NPB_40ptbefore_P2009"/>
    <w:basedOn w:val="Heading2NoPageBreakP2009"/>
    <w:rsid w:val="00C44B05"/>
    <w:pPr>
      <w:spacing w:before="800"/>
    </w:pPr>
  </w:style>
  <w:style w:type="paragraph" w:customStyle="1" w:styleId="stem14R426P2009">
    <w:name w:val="stem_14_R426_P2009"/>
    <w:rsid w:val="00C44B05"/>
    <w:pPr>
      <w:spacing w:before="120" w:after="0" w:line="240" w:lineRule="auto"/>
    </w:pPr>
    <w:rPr>
      <w:rFonts w:ascii="Arial" w:eastAsia="MS Mincho" w:hAnsi="Arial" w:cs="Arial"/>
      <w:sz w:val="28"/>
      <w:szCs w:val="24"/>
      <w:lang w:val="en-GB" w:eastAsia="en-AU"/>
    </w:rPr>
  </w:style>
  <w:style w:type="paragraph" w:customStyle="1" w:styleId="stem16BR426P2009">
    <w:name w:val="stem_16B_R426_P2009"/>
    <w:basedOn w:val="stem14R426P2009"/>
    <w:rsid w:val="00C44B05"/>
    <w:pPr>
      <w:spacing w:before="240" w:after="60"/>
    </w:pPr>
    <w:rPr>
      <w:b/>
      <w:sz w:val="32"/>
    </w:rPr>
  </w:style>
  <w:style w:type="paragraph" w:customStyle="1" w:styleId="stem14TiimesbulletedR426P2009">
    <w:name w:val="stem_14_Tiimes_bulleted_R426_P2009"/>
    <w:rsid w:val="00C44B05"/>
    <w:pPr>
      <w:tabs>
        <w:tab w:val="num" w:pos="720"/>
      </w:tabs>
      <w:spacing w:after="0" w:line="240" w:lineRule="auto"/>
      <w:ind w:left="714" w:hanging="357"/>
    </w:pPr>
    <w:rPr>
      <w:rFonts w:eastAsia="MS Mincho" w:cs="Arial"/>
      <w:sz w:val="28"/>
      <w:szCs w:val="24"/>
      <w:lang w:val="en-GB" w:eastAsia="en-AU"/>
    </w:rPr>
  </w:style>
  <w:style w:type="paragraph" w:customStyle="1" w:styleId="stem14TimesR426P2009">
    <w:name w:val="stem_14_Times_R426_P2009"/>
    <w:basedOn w:val="stem14R426P2009"/>
    <w:rsid w:val="00C44B05"/>
    <w:pPr>
      <w:spacing w:before="0" w:after="12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44B0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44B05"/>
    <w:rPr>
      <w:rFonts w:ascii="Tahoma" w:eastAsia="MS Mincho" w:hAnsi="Tahoma" w:cs="Tahoma"/>
      <w:sz w:val="16"/>
      <w:szCs w:val="16"/>
      <w:lang w:val="en-GB"/>
    </w:rPr>
  </w:style>
  <w:style w:type="paragraph" w:styleId="Pis">
    <w:name w:val="header"/>
    <w:basedOn w:val="Normaallaad"/>
    <w:link w:val="PisMrk"/>
    <w:uiPriority w:val="99"/>
    <w:unhideWhenUsed/>
    <w:rsid w:val="00C44B0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44B05"/>
    <w:rPr>
      <w:rFonts w:ascii="Arial" w:eastAsia="MS Mincho" w:hAnsi="Arial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Administrator</cp:lastModifiedBy>
  <cp:revision>2</cp:revision>
  <dcterms:created xsi:type="dcterms:W3CDTF">2018-04-04T08:03:00Z</dcterms:created>
  <dcterms:modified xsi:type="dcterms:W3CDTF">2018-04-04T08:03:00Z</dcterms:modified>
</cp:coreProperties>
</file>