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2"/>
      </w:tblGrid>
      <w:tr w:rsidR="00854D4C" w:rsidRPr="00854D4C" w:rsidTr="00854D4C">
        <w:trPr>
          <w:trHeight w:val="270"/>
          <w:tblCellSpacing w:w="0" w:type="dxa"/>
        </w:trPr>
        <w:tc>
          <w:tcPr>
            <w:tcW w:w="0" w:type="auto"/>
            <w:vAlign w:val="center"/>
            <w:hideMark/>
          </w:tcPr>
          <w:p w:rsidR="00854D4C" w:rsidRPr="00854D4C" w:rsidRDefault="00854D4C" w:rsidP="00854D4C">
            <w:pPr>
              <w:spacing w:before="100" w:beforeAutospacing="1" w:after="100" w:afterAutospacing="1" w:line="240" w:lineRule="auto"/>
              <w:jc w:val="right"/>
              <w:rPr>
                <w:rFonts w:ascii="Arial" w:eastAsia="Times New Roman" w:hAnsi="Arial" w:cs="Arial"/>
                <w:sz w:val="15"/>
                <w:szCs w:val="15"/>
                <w:lang w:eastAsia="et-EE"/>
              </w:rPr>
            </w:pPr>
            <w:r w:rsidRPr="00854D4C">
              <w:rPr>
                <w:rFonts w:ascii="Arial" w:eastAsia="Times New Roman" w:hAnsi="Arial" w:cs="Arial"/>
                <w:sz w:val="15"/>
                <w:szCs w:val="15"/>
                <w:lang w:eastAsia="et-EE"/>
              </w:rPr>
              <w:t>23. detsember 2002. a.</w:t>
            </w:r>
          </w:p>
        </w:tc>
      </w:tr>
      <w:tr w:rsidR="00854D4C" w:rsidRPr="00854D4C" w:rsidTr="00854D4C">
        <w:trPr>
          <w:tblCellSpacing w:w="0" w:type="dxa"/>
        </w:trPr>
        <w:tc>
          <w:tcPr>
            <w:tcW w:w="0" w:type="auto"/>
            <w:shd w:val="clear" w:color="auto" w:fill="006600"/>
            <w:vAlign w:val="center"/>
            <w:hideMark/>
          </w:tcPr>
          <w:p w:rsidR="00854D4C" w:rsidRPr="00854D4C" w:rsidRDefault="00854D4C" w:rsidP="00854D4C">
            <w:pPr>
              <w:spacing w:after="0" w:line="240" w:lineRule="auto"/>
              <w:jc w:val="center"/>
              <w:rPr>
                <w:rFonts w:ascii="Verdana" w:eastAsia="Times New Roman" w:hAnsi="Verdana" w:cs="Times New Roman"/>
                <w:b/>
                <w:bCs/>
                <w:color w:val="FFFF00"/>
                <w:sz w:val="24"/>
                <w:szCs w:val="24"/>
                <w:lang w:eastAsia="et-EE"/>
              </w:rPr>
            </w:pPr>
            <w:r w:rsidRPr="00854D4C">
              <w:rPr>
                <w:rFonts w:ascii="Verdana" w:eastAsia="Times New Roman" w:hAnsi="Verdana" w:cs="Times New Roman"/>
                <w:b/>
                <w:bCs/>
                <w:color w:val="FFFF00"/>
                <w:sz w:val="24"/>
                <w:szCs w:val="24"/>
                <w:lang w:eastAsia="et-EE"/>
              </w:rPr>
              <w:t>2003. aasta keemia riigieksamist</w:t>
            </w:r>
          </w:p>
        </w:tc>
      </w:tr>
    </w:tbl>
    <w:p w:rsidR="00854D4C" w:rsidRPr="00854D4C" w:rsidRDefault="00854D4C" w:rsidP="00854D4C">
      <w:pPr>
        <w:spacing w:after="0" w:line="240" w:lineRule="auto"/>
        <w:rPr>
          <w:rFonts w:ascii="Times New Roman" w:eastAsia="Times New Roman" w:hAnsi="Times New Roman" w:cs="Times New Roman"/>
          <w:vanish/>
          <w:sz w:val="24"/>
          <w:szCs w:val="24"/>
          <w:lang w:eastAsia="et-EE"/>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9072"/>
      </w:tblGrid>
      <w:tr w:rsidR="00854D4C" w:rsidRPr="00854D4C" w:rsidTr="00854D4C">
        <w:trPr>
          <w:tblCellSpacing w:w="22" w:type="dxa"/>
        </w:trPr>
        <w:tc>
          <w:tcPr>
            <w:tcW w:w="0" w:type="auto"/>
            <w:vAlign w:val="center"/>
            <w:hideMark/>
          </w:tcPr>
          <w:p w:rsidR="00854D4C" w:rsidRPr="00854D4C" w:rsidRDefault="00854D4C" w:rsidP="00854D4C">
            <w:pPr>
              <w:spacing w:after="0" w:line="240" w:lineRule="auto"/>
              <w:rPr>
                <w:rFonts w:ascii="Times New Roman" w:eastAsia="Times New Roman" w:hAnsi="Times New Roman" w:cs="Times New Roman"/>
                <w:sz w:val="24"/>
                <w:szCs w:val="24"/>
                <w:lang w:eastAsia="et-EE"/>
              </w:rPr>
            </w:pPr>
          </w:p>
        </w:tc>
      </w:tr>
    </w:tbl>
    <w:p w:rsidR="00854D4C" w:rsidRPr="00854D4C" w:rsidRDefault="00854D4C" w:rsidP="00854D4C">
      <w:pPr>
        <w:spacing w:after="0" w:line="240" w:lineRule="auto"/>
        <w:rPr>
          <w:rFonts w:ascii="Times New Roman" w:eastAsia="Times New Roman" w:hAnsi="Times New Roman" w:cs="Times New Roman"/>
          <w:vanish/>
          <w:sz w:val="24"/>
          <w:szCs w:val="24"/>
          <w:lang w:eastAsia="et-EE"/>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9072"/>
      </w:tblGrid>
      <w:tr w:rsidR="00854D4C" w:rsidRPr="00854D4C" w:rsidTr="00854D4C">
        <w:trPr>
          <w:tblCellSpacing w:w="22" w:type="dxa"/>
        </w:trPr>
        <w:tc>
          <w:tcPr>
            <w:tcW w:w="0" w:type="auto"/>
            <w:vAlign w:val="center"/>
            <w:hideMark/>
          </w:tcPr>
          <w:p w:rsidR="00854D4C" w:rsidRPr="00854D4C" w:rsidRDefault="00854D4C" w:rsidP="00854D4C">
            <w:pPr>
              <w:spacing w:before="100" w:beforeAutospacing="1" w:after="100" w:afterAutospacing="1" w:line="240" w:lineRule="auto"/>
              <w:outlineLvl w:val="2"/>
              <w:rPr>
                <w:rFonts w:ascii="Verdana" w:eastAsia="Times New Roman" w:hAnsi="Verdana" w:cs="Times New Roman"/>
                <w:b/>
                <w:bCs/>
                <w:sz w:val="27"/>
                <w:szCs w:val="27"/>
                <w:lang w:eastAsia="et-EE"/>
              </w:rPr>
            </w:pPr>
            <w:r w:rsidRPr="00854D4C">
              <w:rPr>
                <w:rFonts w:ascii="Verdana" w:eastAsia="Times New Roman" w:hAnsi="Verdana" w:cs="Times New Roman"/>
                <w:b/>
                <w:bCs/>
                <w:sz w:val="27"/>
                <w:szCs w:val="27"/>
                <w:lang w:eastAsia="et-EE"/>
              </w:rPr>
              <w:br/>
              <w:t>1. EESMÄRGID</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Keemia riigieksami läbiviimise eesmärgiks on:</w:t>
            </w:r>
          </w:p>
          <w:p w:rsidR="00854D4C" w:rsidRPr="00854D4C" w:rsidRDefault="00854D4C" w:rsidP="00854D4C">
            <w:pPr>
              <w:numPr>
                <w:ilvl w:val="0"/>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kontrollida gümnaasiumilõpetaja keemiaalaste teadmiste ja oskuste taset kehtiva ainekava ulatuses järgmistes valdkondades:</w:t>
            </w:r>
          </w:p>
          <w:p w:rsidR="00854D4C" w:rsidRPr="00854D4C" w:rsidRDefault="00854D4C" w:rsidP="00854D4C">
            <w:pPr>
              <w:numPr>
                <w:ilvl w:val="1"/>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üldine ja anorgaaniline keemia,</w:t>
            </w:r>
          </w:p>
          <w:p w:rsidR="00854D4C" w:rsidRPr="00854D4C" w:rsidRDefault="00854D4C" w:rsidP="00854D4C">
            <w:pPr>
              <w:numPr>
                <w:ilvl w:val="1"/>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orgaaniline keemia,</w:t>
            </w:r>
          </w:p>
          <w:p w:rsidR="00854D4C" w:rsidRPr="00854D4C" w:rsidRDefault="00854D4C" w:rsidP="00854D4C">
            <w:pPr>
              <w:numPr>
                <w:ilvl w:val="1"/>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arvutusülesanded;</w:t>
            </w:r>
          </w:p>
          <w:p w:rsidR="00854D4C" w:rsidRPr="00854D4C" w:rsidRDefault="00854D4C" w:rsidP="00854D4C">
            <w:pPr>
              <w:numPr>
                <w:ilvl w:val="0"/>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võimaldada õpilastel saada objektiivsem pilt oma õpitulemustest;</w:t>
            </w:r>
          </w:p>
          <w:p w:rsidR="00854D4C" w:rsidRPr="00854D4C" w:rsidRDefault="00854D4C" w:rsidP="00854D4C">
            <w:pPr>
              <w:numPr>
                <w:ilvl w:val="0"/>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võimaldada koolil ennast objektiivsemalt hinnata ja teistega võrrelda;</w:t>
            </w:r>
          </w:p>
          <w:p w:rsidR="00854D4C" w:rsidRPr="00854D4C" w:rsidRDefault="00854D4C" w:rsidP="00854D4C">
            <w:pPr>
              <w:numPr>
                <w:ilvl w:val="0"/>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saada ülevaade õppimise/õpetamise tulemuslikkusest koolis;</w:t>
            </w:r>
          </w:p>
          <w:p w:rsidR="00854D4C" w:rsidRPr="00854D4C" w:rsidRDefault="00854D4C" w:rsidP="00854D4C">
            <w:pPr>
              <w:numPr>
                <w:ilvl w:val="0"/>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tagada gümnaasiumilõpetajate eksamihinnete võrreldavus;</w:t>
            </w:r>
          </w:p>
          <w:p w:rsidR="00854D4C" w:rsidRPr="00854D4C" w:rsidRDefault="00854D4C" w:rsidP="00854D4C">
            <w:pPr>
              <w:numPr>
                <w:ilvl w:val="0"/>
                <w:numId w:val="1"/>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tagada gümnaasiumi lõpueksami ühitamine kõrgkoolide sisseastumiseksamitega.</w:t>
            </w:r>
          </w:p>
          <w:p w:rsidR="00854D4C" w:rsidRPr="00854D4C" w:rsidRDefault="00854D4C" w:rsidP="00854D4C">
            <w:pPr>
              <w:spacing w:before="100" w:beforeAutospacing="1" w:after="100" w:afterAutospacing="1" w:line="240" w:lineRule="auto"/>
              <w:outlineLvl w:val="2"/>
              <w:rPr>
                <w:rFonts w:ascii="Verdana" w:eastAsia="Times New Roman" w:hAnsi="Verdana" w:cs="Times New Roman"/>
                <w:b/>
                <w:bCs/>
                <w:sz w:val="27"/>
                <w:szCs w:val="27"/>
                <w:lang w:eastAsia="et-EE"/>
              </w:rPr>
            </w:pPr>
            <w:r w:rsidRPr="00854D4C">
              <w:rPr>
                <w:rFonts w:ascii="Verdana" w:eastAsia="Times New Roman" w:hAnsi="Verdana" w:cs="Times New Roman"/>
                <w:b/>
                <w:bCs/>
                <w:sz w:val="27"/>
                <w:szCs w:val="27"/>
                <w:lang w:eastAsia="et-EE"/>
              </w:rPr>
              <w:br/>
              <w:t>2. EKSAMI VORM</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Keemia riigieksam on kirjalik. 2003. a. keemia riigieksam toimub kahes osas.</w:t>
            </w:r>
            <w:r w:rsidRPr="00854D4C">
              <w:rPr>
                <w:rFonts w:ascii="Verdana" w:eastAsia="Times New Roman" w:hAnsi="Verdana" w:cs="Times New Roman"/>
                <w:sz w:val="18"/>
                <w:szCs w:val="18"/>
                <w:lang w:eastAsia="et-EE"/>
              </w:rPr>
              <w:br/>
              <w:t>Eksamitöö esimene osa (s.o. madalam tase) on ainult gümnaasiumi lõpueksam (õiguste poolest võrreldav kooli lõpueksamiga). Õpilased, kes soovivad lõpetada gümnaasiumi, kuid ei soovi asuda edasi õppima kõrgkoolis või ei vaja kõrgkooli sisseastumiseks keemia riigieksami hinnet, võivad valida ainult keemia riigieksami esimese osa. Eksamitöö esimese osa eest on võimalik saada maksimaalselt 50 punkti ning selle edukaks sooritamiseks on künnis 20 punkti. Kui eksamitöö esimese osa eest saadud punktisumma jääb allapoole künnist, peab õpilane gümnaasiumi lõpetamiseks tegema keemia järeleksami.</w:t>
            </w:r>
            <w:r w:rsidRPr="00854D4C">
              <w:rPr>
                <w:rFonts w:ascii="Verdana" w:eastAsia="Times New Roman" w:hAnsi="Verdana" w:cs="Times New Roman"/>
                <w:sz w:val="18"/>
                <w:szCs w:val="18"/>
                <w:lang w:eastAsia="et-EE"/>
              </w:rPr>
              <w:br/>
              <w:t>Need õpilased, kellel on kõrgkooli astumiseks vajalik keemia riigieksami hinne, peavad valima ka eksamitöö teise osa (s.o. kõrgema taseme). Ka eksamitöö teise osa eest on võimalik saada maksimaalselt 50 punkti, kuid sellele eksamiosale mingit künnist ei kehtestata. Konkureerimisel kõrgkooli lähevad arvesse kõik eksami teise osa eest saadud punktid. </w:t>
            </w:r>
            <w:r w:rsidRPr="00854D4C">
              <w:rPr>
                <w:rFonts w:ascii="Verdana" w:eastAsia="Times New Roman" w:hAnsi="Verdana" w:cs="Times New Roman"/>
                <w:sz w:val="18"/>
                <w:szCs w:val="18"/>
                <w:lang w:eastAsia="et-EE"/>
              </w:rPr>
              <w:br/>
              <w:t>Eksamitöö esimese osa kirjutamiseks antakse aega kuni 90 minutit, teise osa kirjutamiseks antakse aega kuni 120 minutit. Pärast esimese osa lõpetamist on vaheaeg 30 minutit.</w:t>
            </w:r>
            <w:r w:rsidRPr="00854D4C">
              <w:rPr>
                <w:rFonts w:ascii="Verdana" w:eastAsia="Times New Roman" w:hAnsi="Verdana" w:cs="Times New Roman"/>
                <w:sz w:val="18"/>
                <w:szCs w:val="18"/>
                <w:lang w:eastAsia="et-EE"/>
              </w:rPr>
              <w:br/>
              <w:t>Töö koosneb küsimustest ja ülesannetest, mis nõuavad nii õpitud mõistete, faktide, seaduspärasuste teadmist–reprodutseerimist, mõistmist, rakendamist kui ka analüüsi–, üldistamise, hinnangu andmise oskust. Madalama taseme eksami küsimused ja ülesanded nõuavad eelkõige põhifaktide ning seaduspärasuste tundmist, reprodutseerimis– ja lihtsamat analüüsioskust ning teadmiste ja oskuste rakendamist tüüpjuhtudel. Kõrgema taseme eksamil on suurem osatähtsus sellistel küsimustel ja ülesannetel, mis nõuavad ka analüüsi– ning üldistamisoskust, erinevate valdkondade seostamist ja teadmiste ning oskuste rakendamist uudses olukorras. </w:t>
            </w:r>
            <w:r w:rsidRPr="00854D4C">
              <w:rPr>
                <w:rFonts w:ascii="Verdana" w:eastAsia="Times New Roman" w:hAnsi="Verdana" w:cs="Times New Roman"/>
                <w:sz w:val="18"/>
                <w:szCs w:val="18"/>
                <w:u w:val="single"/>
                <w:lang w:eastAsia="et-EE"/>
              </w:rPr>
              <w:t>Mõlemad eksami tasemed võivad sisaldada ülesandeid kõigi teemade kohta kogu ainekava ulatuses, nendevaheline erinevus seisneb põhiliselt eeldatavates omandamistasemetes (Bloomi taksonoomia järgi).</w:t>
            </w:r>
          </w:p>
          <w:p w:rsidR="00854D4C" w:rsidRPr="00854D4C" w:rsidRDefault="00854D4C" w:rsidP="00854D4C">
            <w:pPr>
              <w:spacing w:before="100" w:beforeAutospacing="1" w:after="100" w:afterAutospacing="1" w:line="240" w:lineRule="auto"/>
              <w:outlineLvl w:val="2"/>
              <w:rPr>
                <w:rFonts w:ascii="Verdana" w:eastAsia="Times New Roman" w:hAnsi="Verdana" w:cs="Times New Roman"/>
                <w:b/>
                <w:bCs/>
                <w:sz w:val="27"/>
                <w:szCs w:val="27"/>
                <w:lang w:eastAsia="et-EE"/>
              </w:rPr>
            </w:pPr>
            <w:r w:rsidRPr="00854D4C">
              <w:rPr>
                <w:rFonts w:ascii="Verdana" w:eastAsia="Times New Roman" w:hAnsi="Verdana" w:cs="Times New Roman"/>
                <w:b/>
                <w:bCs/>
                <w:sz w:val="27"/>
                <w:szCs w:val="27"/>
                <w:lang w:eastAsia="et-EE"/>
              </w:rPr>
              <w:br/>
              <w:t>3. EKSAMITÖÖ KOOSTAMISE PÕHIPRINTSIIBID</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Eksam ei mõõda mitte ainult miinimumtaset, vaid peab välja selgitama gümnaasiumilõpetajate </w:t>
            </w:r>
            <w:r w:rsidRPr="00854D4C">
              <w:rPr>
                <w:rFonts w:ascii="Verdana" w:eastAsia="Times New Roman" w:hAnsi="Verdana" w:cs="Times New Roman"/>
                <w:sz w:val="18"/>
                <w:szCs w:val="18"/>
                <w:u w:val="single"/>
                <w:lang w:eastAsia="et-EE"/>
              </w:rPr>
              <w:t>tegeliku</w:t>
            </w:r>
            <w:r w:rsidRPr="00854D4C">
              <w:rPr>
                <w:rFonts w:ascii="Verdana" w:eastAsia="Times New Roman" w:hAnsi="Verdana" w:cs="Times New Roman"/>
                <w:sz w:val="18"/>
                <w:szCs w:val="18"/>
                <w:lang w:eastAsia="et-EE"/>
              </w:rPr>
              <w:t xml:space="preserve"> teadmiste/oskuste taseme. Seetõttu on eksamitöö koostamisel oluline, et saadavad eksamitulemused ühelt poolt selgitaksid välja õpilaste tegeliku taseme keemias, teiselt poolt võimaldaksid õpilasi selle taseme järgi diferentseerida. See aga tähendab, </w:t>
            </w:r>
            <w:r w:rsidRPr="00854D4C">
              <w:rPr>
                <w:rFonts w:ascii="Verdana" w:eastAsia="Times New Roman" w:hAnsi="Verdana" w:cs="Times New Roman"/>
                <w:sz w:val="18"/>
                <w:szCs w:val="18"/>
                <w:lang w:eastAsia="et-EE"/>
              </w:rPr>
              <w:lastRenderedPageBreak/>
              <w:t>et küsimustik peab sisaldama erineva raskusastmega ja erinevat omandamistaset kontrollivaid küsimusi/ülesandeid.</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u w:val="single"/>
                <w:lang w:eastAsia="et-EE"/>
              </w:rPr>
              <w:t>Eksamitöö esimeses osas</w:t>
            </w:r>
            <w:r w:rsidRPr="00854D4C">
              <w:rPr>
                <w:rFonts w:ascii="Verdana" w:eastAsia="Times New Roman" w:hAnsi="Verdana" w:cs="Times New Roman"/>
                <w:sz w:val="18"/>
                <w:szCs w:val="18"/>
                <w:lang w:eastAsia="et-EE"/>
              </w:rPr>
              <w:t> peaksid õpilased suutma vastata peamiselt reprodutseerimist nõudvatele küsimustele, tundma keemia põhimõisteid ja seaduspärasusi ning oskama lahendada lihtsamaid teadmiste rakendamist ja analüüsi nõudvaid ülesandeid. Kuid esimeses osas on ka mõni natuke keerukam, komplekssemat lähenemist nõudev ülesanne, mis testib loogilise mõtlemise ning analüüsi- ja üldistamisoskust.</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u w:val="single"/>
                <w:lang w:eastAsia="et-EE"/>
              </w:rPr>
              <w:t>Eksamitöö teine osa</w:t>
            </w:r>
            <w:r w:rsidRPr="00854D4C">
              <w:rPr>
                <w:rFonts w:ascii="Verdana" w:eastAsia="Times New Roman" w:hAnsi="Verdana" w:cs="Times New Roman"/>
                <w:sz w:val="18"/>
                <w:szCs w:val="18"/>
                <w:lang w:eastAsia="et-EE"/>
              </w:rPr>
              <w:t> sisaldab peamiselt niisuguseid ülesandeid, mis eeldavad õpitu sügavamat mõistmist, loovat lähenemist, oskust leida seoseid õpitud teemade vahel ning rakendada oma teadmisi tundmatu probleemi lahendamisel ja otsuste tegemisel uudses olukorras. Ainult teadmise tasandil omandatu reprodutseerimist nõudvate küsimuste osakaal eksamitöö teises osas tuleb väike, sest põhiline eesmärk keemiateadmiste ja -oskuste omandamisel on ju suutlikkus neid teadmisi/oskusi rakendada, oskus analüüsida tundmatuid situatsioone ning anda neile hinnanguid — see peab peegelduma ka eksamiküsimustes.</w:t>
            </w:r>
            <w:r w:rsidRPr="00854D4C">
              <w:rPr>
                <w:rFonts w:ascii="Verdana" w:eastAsia="Times New Roman" w:hAnsi="Verdana" w:cs="Times New Roman"/>
                <w:sz w:val="18"/>
                <w:szCs w:val="18"/>
                <w:lang w:eastAsia="et-EE"/>
              </w:rPr>
              <w:br/>
              <w:t>Eksamitöö koostatakse mitmes variandis. Iga küsimuse juurde on märgitud selle eest antav maksimaalne punktide arv. 100 punkti on õpilasel võimalik saada juhul, kui ta vastab õigesti kõigile küsimustele. Küsimused koostatakse valdkondade kaupa — üldine ja anorgaaniline keemia, orgaaniline keemia ning arvutusülesanded.</w:t>
            </w:r>
          </w:p>
          <w:p w:rsidR="00854D4C" w:rsidRPr="00854D4C" w:rsidRDefault="00854D4C" w:rsidP="00854D4C">
            <w:pPr>
              <w:spacing w:before="100" w:beforeAutospacing="1" w:after="100" w:afterAutospacing="1" w:line="240" w:lineRule="auto"/>
              <w:outlineLvl w:val="2"/>
              <w:rPr>
                <w:rFonts w:ascii="Verdana" w:eastAsia="Times New Roman" w:hAnsi="Verdana" w:cs="Times New Roman"/>
                <w:b/>
                <w:bCs/>
                <w:sz w:val="27"/>
                <w:szCs w:val="27"/>
                <w:lang w:eastAsia="et-EE"/>
              </w:rPr>
            </w:pPr>
            <w:r w:rsidRPr="00854D4C">
              <w:rPr>
                <w:rFonts w:ascii="Verdana" w:eastAsia="Times New Roman" w:hAnsi="Verdana" w:cs="Times New Roman"/>
                <w:b/>
                <w:bCs/>
                <w:sz w:val="27"/>
                <w:szCs w:val="27"/>
                <w:lang w:eastAsia="et-EE"/>
              </w:rPr>
              <w:br/>
              <w:t>4. EKSAMI TASE</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Eksamitöö koostamisel lähtutakse gümnaasiumilõpetajate keemiaalastele teadmistele ja oskustele esitatavatest ühtlustatud nõuetest. Arvestatud on momendil kehtivat õppeprogrammi, keemiaõpetajate ettepanekuid ja õppekirjandust, mille alusel tänane gümnaasiumilõpetaja oma teadmised ja oskused on omandanud. Täpsemalt lahtikirjutatud õpitulemused võib leida Internetis aadressil </w:t>
            </w:r>
            <w:hyperlink r:id="rId5" w:history="1">
              <w:r w:rsidRPr="00854D4C">
                <w:rPr>
                  <w:rFonts w:ascii="Verdana" w:eastAsia="Times New Roman" w:hAnsi="Verdana" w:cs="Times New Roman"/>
                  <w:color w:val="0000FF"/>
                  <w:sz w:val="18"/>
                  <w:szCs w:val="18"/>
                  <w:u w:val="single"/>
                  <w:lang w:eastAsia="et-EE"/>
                </w:rPr>
                <w:t>http://www.hot.ee/keemik</w:t>
              </w:r>
            </w:hyperlink>
            <w:r w:rsidRPr="00854D4C">
              <w:rPr>
                <w:rFonts w:ascii="Verdana" w:eastAsia="Times New Roman" w:hAnsi="Verdana" w:cs="Times New Roman"/>
                <w:sz w:val="18"/>
                <w:szCs w:val="18"/>
                <w:lang w:eastAsia="et-EE"/>
              </w:rPr>
              <w:t>.</w:t>
            </w:r>
          </w:p>
          <w:p w:rsidR="00854D4C" w:rsidRPr="00854D4C" w:rsidRDefault="00854D4C" w:rsidP="00854D4C">
            <w:pPr>
              <w:spacing w:before="100" w:beforeAutospacing="1" w:after="100" w:afterAutospacing="1"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br/>
            </w:r>
            <w:r w:rsidRPr="00854D4C">
              <w:rPr>
                <w:rFonts w:ascii="Verdana" w:eastAsia="Times New Roman" w:hAnsi="Verdana" w:cs="Times New Roman"/>
                <w:b/>
                <w:bCs/>
                <w:sz w:val="18"/>
                <w:szCs w:val="18"/>
                <w:lang w:eastAsia="et-EE"/>
              </w:rPr>
              <w:t>Gümnaasiumilõpetajate keemiaalastele teadmistele ja oskustele esitatavad nõuded</w:t>
            </w:r>
            <w:r w:rsidRPr="00854D4C">
              <w:rPr>
                <w:rFonts w:ascii="Verdana" w:eastAsia="Times New Roman" w:hAnsi="Verdana" w:cs="Times New Roman"/>
                <w:sz w:val="18"/>
                <w:szCs w:val="18"/>
                <w:lang w:eastAsia="et-EE"/>
              </w:rPr>
              <w:t>, millega vastavuses koostatakse eksamitöö.</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br/>
            </w:r>
            <w:r w:rsidRPr="00854D4C">
              <w:rPr>
                <w:rFonts w:ascii="Verdana" w:eastAsia="Times New Roman" w:hAnsi="Verdana" w:cs="Times New Roman"/>
                <w:b/>
                <w:bCs/>
                <w:sz w:val="18"/>
                <w:szCs w:val="18"/>
                <w:lang w:eastAsia="et-EE"/>
              </w:rPr>
              <w:t>Gümnaasiumi lõpetaja:</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1"/>
              <w:gridCol w:w="7647"/>
            </w:tblGrid>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ainekavas esitatud keemia põhimõisteid (vt. lisa 1) ja seaduspärasusi;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neid rakendada keemiliste nähtuste kirjeldamisel ja seletamisel, arvutus– ning probleemülesannete lahendamisel</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aatomiehituse põhiseisukohti ja perioodilisussüsteemi seaduspärasusi;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tuletada aatomi elektronstruktuuri (–skeem ja –valem), määrata põhilisi oksüdatsiooniastmeid, iseloomustada elemendi metallilisust või mittemetallilisust, lähtudes elemendi asukohast perioodilisustabelis (tüüpiliste elementide korral)</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keemilise sideme tüüpe ja iseärasusi (kovalentne, iooniline, metalliline ja vesinikside);</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iseloomustada vastava sidemega ainete põhiomadusi (mis tahes tüüpiliste ühendite korral)</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keemiliste protsesside kulgemise põhilisi seaduspärasusi, reaktsioonide kiirust ja tasakaalu mõjutavaid tegureid (temperatuur, kontsentratsioon, rõhk);</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hinnata mitmesuguste tegurite mõju reaktsiooni kiirusele ja tasakaalule (rakendada Le Chatelier’ printsiipi)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lahustumisprotsessi ja lahuste omadustega seotud põhilisi seaduspärasusi;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hinnata mitmesuguste tegurite (temperatuur, rõhk) mõju ainete lahustuvusele</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lastRenderedPageBreak/>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elektrolüütilise dissotsiatsiooni olemust ioonsete ja polaarsete ühendite korral;</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iseloomustada elektrolüütide tugevust dissotsiatsioonimäära(–astme) abil, võrdlevalt hinnata tugevate ja nõrkade hapete ning aluste omadusi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ioonidevaheliste reaktsioonide lõpunikulgemise tingimusi;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määrata vesilahustes kulgevate reaktsioonide suunda (vajadusel kasutades lahustuvustabeleid jt. andmeid), hinnata hüdrolüüsuva soola korral lahuse keskkonda</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redoksreaktsioonide kulgemise põhimõtteid;</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määrata elementide oksüdatsiooniastet ühendites, määrata redutseerijat ja oksüdeerijat redoksreaktsiooni võrrandis, kirjutada ja tasakaalustada lihtsamaid redoksreaktsioonivõrrandeid</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metallide iseloomulikke füüsikalisi ja keemilisi omadusi, metallide tähtsamaid ühendeid ja nende keemilisi omadusi (oksiidid, alused, tähtsamad soolad);</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iseloomustada metalli keemilist aktiivsust ja reaktsioonivõimet (reageerimisel hapete ning soolade vesilahuste ja veega), lähtudes metalli asukohast metallide pingereas, oskab koostada ja tasakaalustada metallidele ja nende ühenditele iseloomulike reaktsioonide võrrandeid</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metallide saamise üldist põhimõtet (redutseerimine), metallide rakendusi praktikas ja nendega seotud probleeme (s.h. korrosioon);</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koostada elektrolüüsi ja metallide elektrokeemilist korrosiooni kirjeldavaid reaktsioonivõrrandeid (ainekava piires)</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mittemetallide (H2, O2, halogeenid, N2, P, S, C) iseloomulikke füüsikalisi ja keemilisi omadusi, mittemetallide tähtsamaid ühendeid ja nende keemilisi omadusi (ainekava piires);</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iseloomustada mittemetalli aktiivsust ja redoksomadusi lähtudes elemendi asukohast perioodilisustabelis (elektronegatiivsusest), koostada ja tasakaalustada mittemetallidele ja nende ühenditele iseloomulike reaktsioonide võrrandeid</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põhilisi anorgaaniliste ühendite aineklasse (oksiidid, happed, alused, soolad) ja neile iseloomulikke keemilisi omadusi;</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tuletada keemiliste ühendite valemeid oksüdatsiooniastmete järgi, ära tunda ühenditüüpe ja hinnata nende omadusi ühendi valemi põhjal (mis tahes tüüpiliste näidete korral) ja kirjutada vastavaid reaktsioonivõrrandeid</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ainekavas esitatud tähtsamate liht– ja liitainete laboratoorse saamise võimalusi ja praktilisi rakendusi, anorgaanilise keemiatööstuse põhisaaduste (NH3, H2SO4, HNO3, Cl2) tööstusliku saamise põhimõtteid (ainekava piires)</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oskab</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lahendada ainekavale vastavaid arvutusülesandeid (vt. lisa 2)</w:t>
                  </w:r>
                </w:p>
              </w:tc>
            </w:tr>
            <w:tr w:rsidR="00854D4C" w:rsidRPr="00854D4C">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jc w:val="center"/>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teab ja oskab kasutada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põhilisi laboratoorse töö võtteid ja elementaarseid ohutusnõudeid lihtsamatel laboritöödel (filtrimine, setitamine, dekanteerimine, gaaside kogumine ja kuivatamine, lahuste valmistamine, töötamine hapete ja leelistega, ainete kuumutamine);</w:t>
                  </w:r>
                </w:p>
              </w:tc>
            </w:tr>
          </w:tbl>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b/>
                <w:bCs/>
                <w:sz w:val="18"/>
                <w:szCs w:val="18"/>
                <w:lang w:eastAsia="et-EE"/>
              </w:rPr>
              <w:t>teab</w:t>
            </w:r>
          </w:p>
          <w:p w:rsidR="00854D4C" w:rsidRPr="00854D4C" w:rsidRDefault="00854D4C" w:rsidP="00854D4C">
            <w:pPr>
              <w:numPr>
                <w:ilvl w:val="0"/>
                <w:numId w:val="2"/>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orgaaniliste molekulide ruumilist ehitust;</w:t>
            </w:r>
          </w:p>
          <w:p w:rsidR="00854D4C" w:rsidRPr="00854D4C" w:rsidRDefault="00854D4C" w:rsidP="00854D4C">
            <w:pPr>
              <w:numPr>
                <w:ilvl w:val="0"/>
                <w:numId w:val="2"/>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orgaaniliste ainete struktuuri ja omaduste vastavust ja sellest tulenevaid järeldusi;</w:t>
            </w:r>
          </w:p>
          <w:p w:rsidR="00854D4C" w:rsidRPr="00854D4C" w:rsidRDefault="00854D4C" w:rsidP="00854D4C">
            <w:pPr>
              <w:numPr>
                <w:ilvl w:val="0"/>
                <w:numId w:val="2"/>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orgaaniliste ühendite põhiklasse (alkaanid, halogenoalkaanid, alkoholid, amiinid, küllastumata ühendid, karbonüülühendid, sahhariidid, karboksüülühendid, areenid, fenoolid), vastavaid funktsionaalrühmi ja nende ühendite iseloomulikke omadusi;</w:t>
            </w:r>
          </w:p>
          <w:p w:rsidR="00854D4C" w:rsidRPr="00854D4C" w:rsidRDefault="00854D4C" w:rsidP="00854D4C">
            <w:pPr>
              <w:numPr>
                <w:ilvl w:val="0"/>
                <w:numId w:val="2"/>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orgaanilise keemia osa eluslooduses, tööstuses ja olmes</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b/>
                <w:bCs/>
                <w:sz w:val="18"/>
                <w:szCs w:val="18"/>
                <w:lang w:eastAsia="et-EE"/>
              </w:rPr>
              <w:lastRenderedPageBreak/>
              <w:t>oskab</w:t>
            </w:r>
          </w:p>
          <w:p w:rsidR="00854D4C" w:rsidRPr="00854D4C" w:rsidRDefault="00854D4C" w:rsidP="00854D4C">
            <w:pPr>
              <w:numPr>
                <w:ilvl w:val="0"/>
                <w:numId w:val="3"/>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õpitud aineklasside raamides anda nimetusi lihtsamatele orgaanilistele ainetele IUPAC’i nomenklatuuri järgi ning antud nimetuste alusel konstrueerida ainete struktuurivalemeid;</w:t>
            </w:r>
          </w:p>
          <w:p w:rsidR="00854D4C" w:rsidRPr="00854D4C" w:rsidRDefault="00854D4C" w:rsidP="00854D4C">
            <w:pPr>
              <w:numPr>
                <w:ilvl w:val="0"/>
                <w:numId w:val="3"/>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ära tunda õpitud funktsionaalseid rühmi ning struktuuriühikuid suvalistes, suhteliselt lihtsates, struktuurides;</w:t>
            </w:r>
          </w:p>
          <w:p w:rsidR="00854D4C" w:rsidRPr="00854D4C" w:rsidRDefault="00854D4C" w:rsidP="00854D4C">
            <w:pPr>
              <w:numPr>
                <w:ilvl w:val="0"/>
                <w:numId w:val="3"/>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ennustada nende ainete keemilist käitumist õpitud reaktsioonitüüpide raamides, samuti nende happe–aluselisi omadusi;</w:t>
            </w:r>
          </w:p>
          <w:p w:rsidR="00854D4C" w:rsidRPr="00854D4C" w:rsidRDefault="00854D4C" w:rsidP="00854D4C">
            <w:pPr>
              <w:numPr>
                <w:ilvl w:val="0"/>
                <w:numId w:val="3"/>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ennustada nende ainete olulisemaid füüsikalisi omadusi: suhteline keemistemperatuur, lahustuvus/mittelahustuvus vees ja orgaanilistes lahustites, suhe veega.</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 </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i/>
                <w:iCs/>
                <w:sz w:val="18"/>
                <w:szCs w:val="18"/>
                <w:lang w:eastAsia="et-EE"/>
              </w:rPr>
              <w:t>Lisa 1</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b/>
                <w:bCs/>
                <w:sz w:val="18"/>
                <w:szCs w:val="18"/>
                <w:lang w:eastAsia="et-EE"/>
              </w:rPr>
              <w:t>Keemia põhimõisted (loetelu)</w:t>
            </w:r>
          </w:p>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Aatom, tuumalaeng, elektronkate, elektronide väliskiht, keemiline element, ioon, molekul, aatommass, mool, molaarmass, aine hulk, Avogadro arv, gaasi molaarruumala.</w:t>
            </w:r>
            <w:r w:rsidRPr="00854D4C">
              <w:rPr>
                <w:rFonts w:ascii="Verdana" w:eastAsia="Times New Roman" w:hAnsi="Verdana" w:cs="Times New Roman"/>
                <w:sz w:val="18"/>
                <w:szCs w:val="18"/>
                <w:lang w:eastAsia="et-EE"/>
              </w:rPr>
              <w:br/>
              <w:t>Keemiline side (kovalentne, iooniline, metalliline ja vesinikside), lihtaine, liitaine, kristall, metall, mittemetall, aine valem, indeks, keemilise reaktsiooni võrrand, kordaja reaktsioonivõrrandis, liitaine protsendiline koostis, lagunemisreaktsioon, ühinemisreaktsioon, asendusreaktsioon, polümerisatsioon.</w:t>
            </w:r>
            <w:r w:rsidRPr="00854D4C">
              <w:rPr>
                <w:rFonts w:ascii="Verdana" w:eastAsia="Times New Roman" w:hAnsi="Verdana" w:cs="Times New Roman"/>
                <w:sz w:val="18"/>
                <w:szCs w:val="18"/>
                <w:lang w:eastAsia="et-EE"/>
              </w:rPr>
              <w:br/>
              <w:t>Oksüdeerija, redutseerija, redoksreaktsioon, oksüdeerumine, redutseerumine, oksüdatsiooniaste, elektrolüüs, korrosioon.</w:t>
            </w:r>
            <w:r w:rsidRPr="00854D4C">
              <w:rPr>
                <w:rFonts w:ascii="Verdana" w:eastAsia="Times New Roman" w:hAnsi="Verdana" w:cs="Times New Roman"/>
                <w:sz w:val="18"/>
                <w:szCs w:val="18"/>
                <w:lang w:eastAsia="et-EE"/>
              </w:rPr>
              <w:br/>
              <w:t>Lahus, lahusti, lahustunud aine, lahuse protsendiline koostis, lahustuvus, solvatatsioon (hüdratatsioon), lahustumise soojusefekt, küllastunud lahus, küllastumata lahus, kristallhüdraat, kolloidlahus, emulsioon, suspensioon, aerosool, vaht, vee karedus.</w:t>
            </w:r>
            <w:r w:rsidRPr="00854D4C">
              <w:rPr>
                <w:rFonts w:ascii="Verdana" w:eastAsia="Times New Roman" w:hAnsi="Verdana" w:cs="Times New Roman"/>
                <w:sz w:val="18"/>
                <w:szCs w:val="18"/>
                <w:lang w:eastAsia="et-EE"/>
              </w:rPr>
              <w:br/>
              <w:t>Elektrolüütiline dissotsiatsioon, elektrolüüt, dissotsiatsioonimäär, mittepolaarsed, polaarsed ja ioonilised ained, elektrolüüdi lahus, lahuse elektrijuhtivus.</w:t>
            </w:r>
            <w:r w:rsidRPr="00854D4C">
              <w:rPr>
                <w:rFonts w:ascii="Verdana" w:eastAsia="Times New Roman" w:hAnsi="Verdana" w:cs="Times New Roman"/>
                <w:sz w:val="18"/>
                <w:szCs w:val="18"/>
                <w:lang w:eastAsia="et-EE"/>
              </w:rPr>
              <w:br/>
              <w:t>Hape, happeline oksiid, tugev hape, nõrk hape, alus, aluseline oksiid, leelis, neutralisatsioonireaktsioon, lahuse pH skaala, sool.</w:t>
            </w:r>
            <w:r w:rsidRPr="00854D4C">
              <w:rPr>
                <w:rFonts w:ascii="Verdana" w:eastAsia="Times New Roman" w:hAnsi="Verdana" w:cs="Times New Roman"/>
                <w:sz w:val="18"/>
                <w:szCs w:val="18"/>
                <w:lang w:eastAsia="et-EE"/>
              </w:rPr>
              <w:br/>
              <w:t>Aktiivne metall, väheaktiivne metall, väärismetall, sulam, korrosioonitõrje.</w:t>
            </w:r>
            <w:r w:rsidRPr="00854D4C">
              <w:rPr>
                <w:rFonts w:ascii="Verdana" w:eastAsia="Times New Roman" w:hAnsi="Verdana" w:cs="Times New Roman"/>
                <w:sz w:val="18"/>
                <w:szCs w:val="18"/>
                <w:lang w:eastAsia="et-EE"/>
              </w:rPr>
              <w:br/>
              <w:t>Molekuli struktuur, üksikside, kaksikside, kolmikside, polümeer, isomeer, funktsionaalrühm.</w:t>
            </w:r>
            <w:r w:rsidRPr="00854D4C">
              <w:rPr>
                <w:rFonts w:ascii="Verdana" w:eastAsia="Times New Roman" w:hAnsi="Verdana" w:cs="Times New Roman"/>
                <w:sz w:val="18"/>
                <w:szCs w:val="18"/>
                <w:lang w:eastAsia="et-EE"/>
              </w:rPr>
              <w:br/>
              <w:t>Alkaan, halogenoalkaan, alkohol, amiin, alkeen, alküün, aldehüüd, ketoon, sahhariidid, karboksüülhape, ester (rasv), amiid, aminohape, valk, areen, fenool.</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 </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i/>
                <w:iCs/>
                <w:sz w:val="18"/>
                <w:szCs w:val="18"/>
                <w:lang w:eastAsia="et-EE"/>
              </w:rPr>
              <w:t>Lisa 2</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b/>
                <w:bCs/>
                <w:sz w:val="18"/>
                <w:szCs w:val="18"/>
                <w:lang w:eastAsia="et-EE"/>
              </w:rPr>
              <w:t>Arvutusülesannete lahendamiseks vajalikud oskused</w:t>
            </w:r>
          </w:p>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Gümnaasiumi lõpetaja oskab:</w:t>
            </w:r>
          </w:p>
          <w:p w:rsidR="00854D4C" w:rsidRPr="00854D4C" w:rsidRDefault="00854D4C" w:rsidP="00854D4C">
            <w:pPr>
              <w:numPr>
                <w:ilvl w:val="0"/>
                <w:numId w:val="4"/>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kasutada keemia põhimõisteid (aine mass ja hulk, mool, aatommass, molaarmass, molaarruumala, tihedus, ruumala) arvutusülesannete lahendamisel</w:t>
            </w:r>
          </w:p>
          <w:p w:rsidR="00854D4C" w:rsidRPr="00854D4C" w:rsidRDefault="00854D4C" w:rsidP="00854D4C">
            <w:pPr>
              <w:numPr>
                <w:ilvl w:val="0"/>
                <w:numId w:val="4"/>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arvutada keemilise ühendi koostist valemi põhjal, tuletada aine valemit koostise järgi (mitmesuguste andmete alusel)</w:t>
            </w:r>
          </w:p>
          <w:p w:rsidR="00854D4C" w:rsidRPr="00854D4C" w:rsidRDefault="00854D4C" w:rsidP="00854D4C">
            <w:pPr>
              <w:numPr>
                <w:ilvl w:val="0"/>
                <w:numId w:val="4"/>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teha arvutusi reaktsioonivõrrandite alusel nii ainete massi kui ka hulga järgi (moolarvutus), arvestada seejuures mõne aine ülehulka, ainetes esinevaid lisandeid ja ainete kadu, arvutada reaktsiooni saagise–protsenti</w:t>
            </w:r>
          </w:p>
          <w:p w:rsidR="00854D4C" w:rsidRPr="00854D4C" w:rsidRDefault="00854D4C" w:rsidP="00854D4C">
            <w:pPr>
              <w:numPr>
                <w:ilvl w:val="0"/>
                <w:numId w:val="4"/>
              </w:num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teha lahuste protsendilise koostise arvutusi mitmesuguste lähteandmete alusel (ka kristallhüdraatide korral).</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 </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b/>
                <w:bCs/>
                <w:sz w:val="18"/>
                <w:szCs w:val="18"/>
                <w:lang w:eastAsia="et-EE"/>
              </w:rPr>
              <w:t>Abimaterjalid, mida lubatakse kasutada riigieksamil</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u w:val="single"/>
                <w:lang w:eastAsia="et-EE"/>
              </w:rPr>
              <w:lastRenderedPageBreak/>
              <w:t>Keemiliste elementide perioodilisustabel</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Selle põhjal peab õpilane oskama leida elemendi järjenumbri, aatommassi, oskama vajaduse korral koostada elementide aatomitele vastavaid elektronskeeme ning määrata osakeste arvu aatomites, rühma numbri alusel koostada keemiliste elementide tüüpiliste ühendite (vesinikühendite, oksiidide, hüdroksiidide jt.) valemeid, oskama hinnata elemendi metalliliste või mittemetalliliste omaduste tugevust jne.</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u w:val="single"/>
                <w:lang w:eastAsia="et-EE"/>
              </w:rPr>
              <w:t>Metallide pingerida</w:t>
            </w:r>
          </w:p>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Selle alusel peab õpilane oskama iseloomustada metalli aktiivsust redutseerijana, võimet tõrjuda happe lahusest välja vesinikku, reageerimisvõimet veega (või kuumutamisel veeauruga), võimet tõrjuda teisi metalle välja nende soolade lahustest, vastavalt nende metallide asetusele pingereas.</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u w:val="single"/>
                <w:lang w:eastAsia="et-EE"/>
              </w:rPr>
              <w:t>Anorgaaniliste soolade ja aluste lahustuvustabel</w:t>
            </w:r>
          </w:p>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t>Selle alusel peab õpilane oskama määrata, kas vastav ühend on vees hästilahustuv, vähelahustuv või rasklahustuv (s.t. praktiliselt lahustumatu). Lahustuvuse andmeid on vaja osata rakendada vesilahustes kulgevate reaktsioonide suuna määramisel.</w:t>
            </w:r>
          </w:p>
          <w:p w:rsidR="00854D4C" w:rsidRPr="00854D4C" w:rsidRDefault="00854D4C" w:rsidP="00854D4C">
            <w:pPr>
              <w:spacing w:before="100" w:beforeAutospacing="1" w:after="100" w:afterAutospacing="1"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u w:val="single"/>
                <w:lang w:eastAsia="et-EE"/>
              </w:rPr>
              <w:t>Taskuarvuti</w:t>
            </w:r>
          </w:p>
        </w:tc>
      </w:tr>
      <w:tr w:rsidR="00854D4C" w:rsidRPr="00854D4C" w:rsidTr="00854D4C">
        <w:trPr>
          <w:tblCellSpacing w:w="22" w:type="dxa"/>
        </w:trPr>
        <w:tc>
          <w:tcPr>
            <w:tcW w:w="0" w:type="auto"/>
            <w:vAlign w:val="center"/>
            <w:hideMark/>
          </w:tcPr>
          <w:p w:rsidR="00854D4C" w:rsidRPr="00854D4C" w:rsidRDefault="00854D4C" w:rsidP="00854D4C">
            <w:pPr>
              <w:spacing w:after="0" w:line="240" w:lineRule="auto"/>
              <w:rPr>
                <w:rFonts w:ascii="Verdana" w:eastAsia="Times New Roman" w:hAnsi="Verdana" w:cs="Times New Roman"/>
                <w:sz w:val="18"/>
                <w:szCs w:val="18"/>
                <w:lang w:eastAsia="et-EE"/>
              </w:rPr>
            </w:pPr>
            <w:r w:rsidRPr="00854D4C">
              <w:rPr>
                <w:rFonts w:ascii="Verdana" w:eastAsia="Times New Roman" w:hAnsi="Verdana" w:cs="Times New Roman"/>
                <w:sz w:val="18"/>
                <w:szCs w:val="18"/>
                <w:lang w:eastAsia="et-EE"/>
              </w:rPr>
              <w:lastRenderedPageBreak/>
              <w:t> </w:t>
            </w:r>
          </w:p>
        </w:tc>
      </w:tr>
    </w:tbl>
    <w:p w:rsidR="00BE4947" w:rsidRDefault="00BE4947">
      <w:bookmarkStart w:id="0" w:name="_GoBack"/>
      <w:bookmarkEnd w:id="0"/>
    </w:p>
    <w:sectPr w:rsidR="00BE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E01"/>
    <w:multiLevelType w:val="multilevel"/>
    <w:tmpl w:val="FA44B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12FDD"/>
    <w:multiLevelType w:val="multilevel"/>
    <w:tmpl w:val="01E8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233B4"/>
    <w:multiLevelType w:val="multilevel"/>
    <w:tmpl w:val="98C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6681D"/>
    <w:multiLevelType w:val="multilevel"/>
    <w:tmpl w:val="BC4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4C"/>
    <w:rsid w:val="00854D4C"/>
    <w:rsid w:val="00BE49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71855-4340-4115-8F86-DB84ED86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854D4C"/>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854D4C"/>
    <w:rPr>
      <w:rFonts w:ascii="Times New Roman" w:eastAsia="Times New Roman" w:hAnsi="Times New Roman" w:cs="Times New Roman"/>
      <w:b/>
      <w:bCs/>
      <w:sz w:val="27"/>
      <w:szCs w:val="27"/>
      <w:lang w:eastAsia="et-EE"/>
    </w:rPr>
  </w:style>
  <w:style w:type="paragraph" w:customStyle="1" w:styleId="vaikekuupaev">
    <w:name w:val="vaikekuupaev"/>
    <w:basedOn w:val="Normaallaad"/>
    <w:rsid w:val="00854D4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854D4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854D4C"/>
  </w:style>
  <w:style w:type="character" w:styleId="Hperlink">
    <w:name w:val="Hyperlink"/>
    <w:basedOn w:val="Liguvaikefont"/>
    <w:uiPriority w:val="99"/>
    <w:semiHidden/>
    <w:unhideWhenUsed/>
    <w:rsid w:val="00854D4C"/>
    <w:rPr>
      <w:color w:val="0000FF"/>
      <w:u w:val="single"/>
    </w:rPr>
  </w:style>
  <w:style w:type="character" w:styleId="Tugev">
    <w:name w:val="Strong"/>
    <w:basedOn w:val="Liguvaikefont"/>
    <w:uiPriority w:val="22"/>
    <w:qFormat/>
    <w:rsid w:val="00854D4C"/>
    <w:rPr>
      <w:b/>
      <w:bCs/>
    </w:rPr>
  </w:style>
  <w:style w:type="character" w:styleId="Rhutus">
    <w:name w:val="Emphasis"/>
    <w:basedOn w:val="Liguvaikefont"/>
    <w:uiPriority w:val="20"/>
    <w:qFormat/>
    <w:rsid w:val="00854D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t.ee/keemik"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11324</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Vananurm</dc:creator>
  <cp:keywords/>
  <dc:description/>
  <cp:lastModifiedBy>Ramune Vananurm</cp:lastModifiedBy>
  <cp:revision>1</cp:revision>
  <dcterms:created xsi:type="dcterms:W3CDTF">2016-08-09T12:36:00Z</dcterms:created>
  <dcterms:modified xsi:type="dcterms:W3CDTF">2016-08-09T12:36:00Z</dcterms:modified>
</cp:coreProperties>
</file>